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77" w:type="dxa"/>
        <w:tblInd w:w="-998" w:type="dxa"/>
        <w:tblLayout w:type="fixed"/>
        <w:tblCellMar>
          <w:left w:w="70" w:type="dxa"/>
          <w:right w:w="70" w:type="dxa"/>
        </w:tblCellMar>
        <w:tblLook w:val="0000" w:firstRow="0" w:lastRow="0" w:firstColumn="0" w:lastColumn="0" w:noHBand="0" w:noVBand="0"/>
      </w:tblPr>
      <w:tblGrid>
        <w:gridCol w:w="3975"/>
        <w:gridCol w:w="709"/>
        <w:gridCol w:w="709"/>
        <w:gridCol w:w="10484"/>
      </w:tblGrid>
      <w:tr w:rsidR="00B2326F" w:rsidRPr="00BE2293" w14:paraId="0A09F3B4" w14:textId="77777777" w:rsidTr="009E01B4">
        <w:trPr>
          <w:trHeight w:val="486"/>
        </w:trPr>
        <w:tc>
          <w:tcPr>
            <w:tcW w:w="15877" w:type="dxa"/>
            <w:gridSpan w:val="4"/>
            <w:tcBorders>
              <w:bottom w:val="single" w:sz="4" w:space="0" w:color="auto"/>
            </w:tcBorders>
            <w:shd w:val="clear" w:color="auto" w:fill="auto"/>
            <w:vAlign w:val="center"/>
          </w:tcPr>
          <w:p w14:paraId="755CF402" w14:textId="302A3234" w:rsidR="00B2326F" w:rsidRPr="00BE2293" w:rsidRDefault="00DC0ED3" w:rsidP="000E7D12">
            <w:pPr>
              <w:pStyle w:val="Rubrik2"/>
              <w:numPr>
                <w:ilvl w:val="0"/>
                <w:numId w:val="0"/>
              </w:numPr>
            </w:pPr>
            <w:r w:rsidRPr="00BE2293">
              <w:t>Riskanalys</w:t>
            </w:r>
            <w:r w:rsidR="0021375F" w:rsidRPr="00BE2293">
              <w:t xml:space="preserve"> med åtgärder</w:t>
            </w:r>
          </w:p>
        </w:tc>
      </w:tr>
      <w:tr w:rsidR="00DC0ED3" w:rsidRPr="00BE2293" w14:paraId="5BC1E0F7" w14:textId="77777777" w:rsidTr="006F554F">
        <w:tc>
          <w:tcPr>
            <w:tcW w:w="3975" w:type="dxa"/>
            <w:tcBorders>
              <w:top w:val="single" w:sz="4" w:space="0" w:color="auto"/>
              <w:left w:val="single" w:sz="4" w:space="0" w:color="auto"/>
              <w:right w:val="single" w:sz="4" w:space="0" w:color="auto"/>
            </w:tcBorders>
            <w:shd w:val="clear" w:color="auto" w:fill="A5D7D5"/>
          </w:tcPr>
          <w:p w14:paraId="1B1B4007" w14:textId="79561EA4" w:rsidR="00DC0ED3" w:rsidRPr="00BE2293" w:rsidRDefault="00DC0ED3" w:rsidP="00BE2293">
            <w:r w:rsidRPr="00BE2293">
              <w:t>Risk</w:t>
            </w:r>
          </w:p>
        </w:tc>
        <w:tc>
          <w:tcPr>
            <w:tcW w:w="1418" w:type="dxa"/>
            <w:gridSpan w:val="2"/>
            <w:tcBorders>
              <w:top w:val="single" w:sz="4" w:space="0" w:color="auto"/>
              <w:left w:val="single" w:sz="4" w:space="0" w:color="auto"/>
              <w:right w:val="single" w:sz="4" w:space="0" w:color="auto"/>
            </w:tcBorders>
            <w:shd w:val="clear" w:color="auto" w:fill="A5D7D5"/>
          </w:tcPr>
          <w:p w14:paraId="225698CA" w14:textId="19448FB9" w:rsidR="00DC0ED3" w:rsidRPr="00BE2293" w:rsidRDefault="00DC0ED3" w:rsidP="00BE2293">
            <w:r w:rsidRPr="00BE2293">
              <w:t>Förekommer</w:t>
            </w:r>
          </w:p>
        </w:tc>
        <w:tc>
          <w:tcPr>
            <w:tcW w:w="10484" w:type="dxa"/>
            <w:tcBorders>
              <w:top w:val="single" w:sz="4" w:space="0" w:color="auto"/>
              <w:left w:val="single" w:sz="4" w:space="0" w:color="auto"/>
              <w:right w:val="single" w:sz="4" w:space="0" w:color="auto"/>
            </w:tcBorders>
            <w:shd w:val="clear" w:color="auto" w:fill="A5D7D5"/>
          </w:tcPr>
          <w:p w14:paraId="35716F26" w14:textId="3FF4D390" w:rsidR="00DC0ED3" w:rsidRPr="00BE2293" w:rsidRDefault="00DC0ED3" w:rsidP="00BE2293">
            <w:r w:rsidRPr="00BE2293">
              <w:t>Riskeliminering (åtgärder)</w:t>
            </w:r>
          </w:p>
        </w:tc>
      </w:tr>
      <w:tr w:rsidR="00DC0ED3" w:rsidRPr="00BE2293" w14:paraId="32B42A3C" w14:textId="77777777" w:rsidTr="006F554F">
        <w:tc>
          <w:tcPr>
            <w:tcW w:w="3975" w:type="dxa"/>
            <w:tcBorders>
              <w:left w:val="single" w:sz="4" w:space="0" w:color="auto"/>
              <w:bottom w:val="single" w:sz="4" w:space="0" w:color="auto"/>
              <w:right w:val="single" w:sz="4" w:space="0" w:color="auto"/>
            </w:tcBorders>
            <w:shd w:val="clear" w:color="auto" w:fill="A5D7D5"/>
          </w:tcPr>
          <w:p w14:paraId="1E8289E9" w14:textId="760F6737" w:rsidR="00DC0ED3" w:rsidRPr="00BE2293" w:rsidRDefault="00DC0ED3" w:rsidP="00BE2293"/>
        </w:tc>
        <w:tc>
          <w:tcPr>
            <w:tcW w:w="709" w:type="dxa"/>
            <w:tcBorders>
              <w:left w:val="single" w:sz="4" w:space="0" w:color="auto"/>
              <w:bottom w:val="single" w:sz="4" w:space="0" w:color="auto"/>
              <w:right w:val="single" w:sz="4" w:space="0" w:color="auto"/>
            </w:tcBorders>
            <w:shd w:val="clear" w:color="auto" w:fill="A5D7D5"/>
          </w:tcPr>
          <w:p w14:paraId="10F18418" w14:textId="069B6615" w:rsidR="00DC0ED3" w:rsidRPr="00BE2293" w:rsidRDefault="00DC0ED3" w:rsidP="00BE2293">
            <w:r w:rsidRPr="00BE2293">
              <w:t>Nej</w:t>
            </w:r>
          </w:p>
        </w:tc>
        <w:tc>
          <w:tcPr>
            <w:tcW w:w="709" w:type="dxa"/>
            <w:tcBorders>
              <w:left w:val="single" w:sz="4" w:space="0" w:color="auto"/>
              <w:bottom w:val="single" w:sz="4" w:space="0" w:color="auto"/>
              <w:right w:val="single" w:sz="4" w:space="0" w:color="auto"/>
            </w:tcBorders>
            <w:shd w:val="clear" w:color="auto" w:fill="A5D7D5"/>
          </w:tcPr>
          <w:p w14:paraId="1C653508" w14:textId="4CAA9BE1" w:rsidR="00DC0ED3" w:rsidRPr="00BE2293" w:rsidRDefault="00DC0ED3" w:rsidP="00BE2293">
            <w:r w:rsidRPr="00BE2293">
              <w:t>Ja</w:t>
            </w:r>
          </w:p>
        </w:tc>
        <w:tc>
          <w:tcPr>
            <w:tcW w:w="10484" w:type="dxa"/>
            <w:tcBorders>
              <w:left w:val="single" w:sz="4" w:space="0" w:color="auto"/>
              <w:bottom w:val="single" w:sz="4" w:space="0" w:color="auto"/>
              <w:right w:val="single" w:sz="4" w:space="0" w:color="auto"/>
            </w:tcBorders>
            <w:shd w:val="clear" w:color="auto" w:fill="A5D7D5"/>
          </w:tcPr>
          <w:p w14:paraId="7F747B89" w14:textId="77777777" w:rsidR="00DC0ED3" w:rsidRPr="00BE2293" w:rsidRDefault="00DC0ED3" w:rsidP="00BE2293"/>
        </w:tc>
      </w:tr>
      <w:tr w:rsidR="00B83D3E" w:rsidRPr="00BE2293" w14:paraId="7AB63FD0" w14:textId="77777777" w:rsidTr="006F554F">
        <w:tc>
          <w:tcPr>
            <w:tcW w:w="3975" w:type="dxa"/>
            <w:tcBorders>
              <w:top w:val="single" w:sz="4" w:space="0" w:color="auto"/>
              <w:left w:val="single" w:sz="4" w:space="0" w:color="auto"/>
              <w:bottom w:val="single" w:sz="4" w:space="0" w:color="auto"/>
              <w:right w:val="single" w:sz="4" w:space="0" w:color="auto"/>
            </w:tcBorders>
          </w:tcPr>
          <w:p w14:paraId="330E0009" w14:textId="114E5479" w:rsidR="00B83D3E" w:rsidRPr="00BE2293" w:rsidRDefault="00B83D3E" w:rsidP="00BE2293">
            <w:pPr>
              <w:pStyle w:val="Liststycke"/>
              <w:numPr>
                <w:ilvl w:val="0"/>
                <w:numId w:val="7"/>
              </w:numPr>
              <w:rPr>
                <w:rFonts w:cs="Arial"/>
                <w:szCs w:val="18"/>
              </w:rPr>
            </w:pPr>
            <w:r w:rsidRPr="00BE2293">
              <w:t>Arbete med risk för fall från högre höjd än två meter.</w:t>
            </w:r>
          </w:p>
        </w:tc>
        <w:sdt>
          <w:sdtPr>
            <w:id w:val="-109254590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3B24331C" w14:textId="3B8FD88D"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9516680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6C98AD7" w14:textId="1AC928CE"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58A72865" w14:textId="17283B18" w:rsidR="00EA46ED" w:rsidRPr="00BE2293" w:rsidRDefault="00EA46ED" w:rsidP="00BE2293">
            <w:r w:rsidRPr="00BE2293">
              <w:t>Använd skyddsanordningar i första hand, rätt monterade och intakta för att förhindra fall. Avstängningar utförda och intakta. Använd i andra hand livlina och fallskyddssele samt planera för evakuering. Ej ensamarbete.</w:t>
            </w:r>
          </w:p>
          <w:p w14:paraId="7C28239C" w14:textId="2E359523" w:rsidR="00EA46ED" w:rsidRPr="00BE2293" w:rsidRDefault="00B83D3E" w:rsidP="00BE2293">
            <w:r w:rsidRPr="00BE2293">
              <w:t xml:space="preserve">Godkänd ställning, monterad enligt monteringsanvisningar. </w:t>
            </w:r>
          </w:p>
          <w:p w14:paraId="36EBEA79" w14:textId="77777777" w:rsidR="00B83D3E" w:rsidRPr="00BE2293" w:rsidRDefault="00B83D3E" w:rsidP="00BE2293">
            <w:r w:rsidRPr="00BE2293">
              <w:t xml:space="preserve">Stegar används endast </w:t>
            </w:r>
            <w:r w:rsidR="00EA46ED" w:rsidRPr="00BE2293">
              <w:t>i undantag när hantverkarställning inte kan användas eller för kortvariga arbeten</w:t>
            </w:r>
            <w:r w:rsidRPr="00BE2293">
              <w:t>. Säkras mot glidning. Stegar och bockar ska vara typgodkända (AFS 2004:3)</w:t>
            </w:r>
            <w:r w:rsidR="00EA46ED" w:rsidRPr="00BE2293">
              <w:t>.</w:t>
            </w:r>
            <w:r w:rsidRPr="00BE2293">
              <w:t xml:space="preserve"> </w:t>
            </w:r>
          </w:p>
          <w:p w14:paraId="33234F85" w14:textId="6368CD71" w:rsidR="00EA46ED" w:rsidRPr="009C6085" w:rsidRDefault="00EA46ED" w:rsidP="00BE2293">
            <w:pPr>
              <w:rPr>
                <w:color w:val="2495A3" w:themeColor="accent1"/>
              </w:rPr>
            </w:pPr>
            <w:r w:rsidRPr="009C6085">
              <w:rPr>
                <w:color w:val="2495A3" w:themeColor="accent1"/>
              </w:rPr>
              <w:t>PC begär arbetsberedning, riskeliminering samt utbildningsbevis av ställningsbyggare</w:t>
            </w:r>
            <w:r w:rsidR="0021375F" w:rsidRPr="009C6085">
              <w:rPr>
                <w:color w:val="2495A3" w:themeColor="accent1"/>
              </w:rPr>
              <w:t xml:space="preserve">, </w:t>
            </w:r>
            <w:proofErr w:type="spellStart"/>
            <w:r w:rsidR="0021375F" w:rsidRPr="009C6085">
              <w:rPr>
                <w:color w:val="2495A3" w:themeColor="accent1"/>
              </w:rPr>
              <w:t>takarbetare</w:t>
            </w:r>
            <w:proofErr w:type="spellEnd"/>
            <w:r w:rsidR="0021375F" w:rsidRPr="009C6085">
              <w:rPr>
                <w:color w:val="2495A3" w:themeColor="accent1"/>
              </w:rPr>
              <w:t xml:space="preserve"> </w:t>
            </w:r>
            <w:proofErr w:type="gramStart"/>
            <w:r w:rsidR="0021375F" w:rsidRPr="009C6085">
              <w:rPr>
                <w:color w:val="2495A3" w:themeColor="accent1"/>
              </w:rPr>
              <w:t>etc</w:t>
            </w:r>
            <w:r w:rsidRPr="009C6085">
              <w:rPr>
                <w:color w:val="2495A3" w:themeColor="accent1"/>
              </w:rPr>
              <w:t>.</w:t>
            </w:r>
            <w:proofErr w:type="gramEnd"/>
          </w:p>
          <w:p w14:paraId="0AF52C6E" w14:textId="735CA7B7" w:rsidR="00DD7B24" w:rsidRPr="00BE2293" w:rsidRDefault="00DD7B24" w:rsidP="00BE2293">
            <w:r w:rsidRPr="00BE2293">
              <w:t xml:space="preserve">Utbildningsintyg för att använda hantverkarställning, skylift </w:t>
            </w:r>
            <w:proofErr w:type="spellStart"/>
            <w:r w:rsidRPr="00BE2293">
              <w:t>etc</w:t>
            </w:r>
            <w:proofErr w:type="spellEnd"/>
            <w:r w:rsidRPr="00BE2293">
              <w:t xml:space="preserve"> &gt;2 meter. </w:t>
            </w:r>
          </w:p>
        </w:tc>
      </w:tr>
      <w:tr w:rsidR="00B83D3E" w:rsidRPr="00BE2293" w14:paraId="776AED3D" w14:textId="77777777" w:rsidTr="006F554F">
        <w:tc>
          <w:tcPr>
            <w:tcW w:w="3975" w:type="dxa"/>
            <w:tcBorders>
              <w:top w:val="single" w:sz="4" w:space="0" w:color="auto"/>
              <w:left w:val="single" w:sz="4" w:space="0" w:color="auto"/>
              <w:bottom w:val="single" w:sz="4" w:space="0" w:color="auto"/>
              <w:right w:val="single" w:sz="4" w:space="0" w:color="auto"/>
            </w:tcBorders>
          </w:tcPr>
          <w:p w14:paraId="5C92CDC2" w14:textId="2CB4F919" w:rsidR="00B83D3E" w:rsidRPr="00BE2293" w:rsidRDefault="00B83D3E" w:rsidP="00BE2293">
            <w:pPr>
              <w:pStyle w:val="Liststycke"/>
              <w:numPr>
                <w:ilvl w:val="0"/>
                <w:numId w:val="7"/>
              </w:numPr>
            </w:pPr>
            <w:r w:rsidRPr="00BE2293">
              <w:t>Arbete som innebär risk att begravas under jordmassor eller sjunka ner i lös mark.</w:t>
            </w:r>
          </w:p>
        </w:tc>
        <w:sdt>
          <w:sdtPr>
            <w:id w:val="13121879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06EC7C9F" w14:textId="0907954E" w:rsidR="00B83D3E" w:rsidRPr="00BE2293" w:rsidRDefault="009E4E78" w:rsidP="00BE2293">
                <w:pPr>
                  <w:rPr>
                    <w:rFonts w:cs="Arial"/>
                    <w:szCs w:val="18"/>
                  </w:rPr>
                </w:pPr>
                <w:r w:rsidRPr="00BE2293">
                  <w:rPr>
                    <w:rFonts w:ascii="Segoe UI Symbol" w:eastAsia="MS Gothic" w:hAnsi="Segoe UI Symbol" w:cs="Segoe UI Symbol"/>
                  </w:rPr>
                  <w:t>☐</w:t>
                </w:r>
              </w:p>
            </w:tc>
          </w:sdtContent>
        </w:sdt>
        <w:sdt>
          <w:sdtPr>
            <w:id w:val="155874025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9759DE1" w14:textId="677A445D"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40AB4F66" w14:textId="47B2A535" w:rsidR="00DD7B24" w:rsidRPr="00BE2293" w:rsidRDefault="00CE4D23" w:rsidP="00BE2293">
            <w:r w:rsidRPr="00BE2293">
              <w:t xml:space="preserve">Vid schaktning ska övrig personal hålla sig utanför avspärrningar. </w:t>
            </w:r>
          </w:p>
          <w:p w14:paraId="0195DA30" w14:textId="0DCE5BFA" w:rsidR="009E4E78" w:rsidRPr="00BE2293" w:rsidRDefault="00CE4D23" w:rsidP="00BE2293">
            <w:r w:rsidRPr="00BE2293">
              <w:t xml:space="preserve">Schaktkanter ska ha släntlutning. </w:t>
            </w:r>
          </w:p>
          <w:p w14:paraId="70368A77" w14:textId="4D56C100" w:rsidR="00B83D3E" w:rsidRPr="00BE2293" w:rsidRDefault="00CE4D23" w:rsidP="00BE2293">
            <w:r w:rsidRPr="009C6085">
              <w:rPr>
                <w:color w:val="2495A3" w:themeColor="accent1"/>
              </w:rPr>
              <w:t>PC begär arbetsberedning</w:t>
            </w:r>
            <w:r w:rsidR="009E4E78" w:rsidRPr="009C6085">
              <w:rPr>
                <w:color w:val="2495A3" w:themeColor="accent1"/>
              </w:rPr>
              <w:t xml:space="preserve">, </w:t>
            </w:r>
            <w:r w:rsidRPr="009C6085">
              <w:rPr>
                <w:color w:val="2495A3" w:themeColor="accent1"/>
              </w:rPr>
              <w:t xml:space="preserve">riskeliminering </w:t>
            </w:r>
            <w:r w:rsidR="009E4E78" w:rsidRPr="009C6085">
              <w:rPr>
                <w:color w:val="2495A3" w:themeColor="accent1"/>
              </w:rPr>
              <w:t xml:space="preserve">samt utbildningsbevis Schakta säkert </w:t>
            </w:r>
            <w:r w:rsidRPr="009C6085">
              <w:rPr>
                <w:color w:val="2495A3" w:themeColor="accent1"/>
              </w:rPr>
              <w:t>av UE.</w:t>
            </w:r>
          </w:p>
        </w:tc>
      </w:tr>
      <w:tr w:rsidR="00B83D3E" w:rsidRPr="00BE2293" w14:paraId="13B5AAD6" w14:textId="77777777" w:rsidTr="006F554F">
        <w:tc>
          <w:tcPr>
            <w:tcW w:w="3975" w:type="dxa"/>
            <w:tcBorders>
              <w:top w:val="single" w:sz="4" w:space="0" w:color="auto"/>
              <w:left w:val="single" w:sz="4" w:space="0" w:color="auto"/>
              <w:bottom w:val="single" w:sz="4" w:space="0" w:color="auto"/>
              <w:right w:val="single" w:sz="4" w:space="0" w:color="auto"/>
            </w:tcBorders>
          </w:tcPr>
          <w:p w14:paraId="77B8EBE1" w14:textId="51640CE4" w:rsidR="00B83D3E" w:rsidRPr="00BE2293" w:rsidRDefault="00B83D3E" w:rsidP="00BE2293">
            <w:pPr>
              <w:pStyle w:val="Liststycke"/>
              <w:numPr>
                <w:ilvl w:val="0"/>
                <w:numId w:val="7"/>
              </w:numPr>
            </w:pPr>
            <w:r w:rsidRPr="00BE2293">
              <w:t>Arbete som kan medföra exponering för kemiska och biologiska ämnen</w:t>
            </w:r>
          </w:p>
          <w:p w14:paraId="064F676A" w14:textId="77777777" w:rsidR="00F53991" w:rsidRPr="00BE2293" w:rsidRDefault="00F53991" w:rsidP="00BE2293"/>
          <w:p w14:paraId="2A2CA02D" w14:textId="459EC122" w:rsidR="0039308C" w:rsidRPr="00BE2293" w:rsidRDefault="0039308C" w:rsidP="00BE2293">
            <w:pPr>
              <w:pStyle w:val="Liststycke"/>
            </w:pPr>
            <w:r w:rsidRPr="00BE2293">
              <w:t>- asbest</w:t>
            </w:r>
          </w:p>
          <w:p w14:paraId="431E30FE" w14:textId="77777777" w:rsidR="0039308C" w:rsidRPr="00BE2293" w:rsidRDefault="0039308C" w:rsidP="00BE2293">
            <w:pPr>
              <w:pStyle w:val="Liststycke"/>
            </w:pPr>
            <w:r w:rsidRPr="00BE2293">
              <w:t>- PCB</w:t>
            </w:r>
          </w:p>
          <w:p w14:paraId="0EF038C7" w14:textId="77777777" w:rsidR="0039308C" w:rsidRPr="00BE2293" w:rsidRDefault="0039308C" w:rsidP="00BE2293">
            <w:pPr>
              <w:pStyle w:val="Liststycke"/>
            </w:pPr>
            <w:r w:rsidRPr="00BE2293">
              <w:t>- härdplaster</w:t>
            </w:r>
          </w:p>
          <w:p w14:paraId="7808C4C3" w14:textId="5907AB82" w:rsidR="00F53991" w:rsidRPr="00BE2293" w:rsidRDefault="00F53991" w:rsidP="00BE2293">
            <w:pPr>
              <w:pStyle w:val="Liststycke"/>
            </w:pPr>
            <w:r w:rsidRPr="00BE2293">
              <w:t>- dammande arbete</w:t>
            </w:r>
          </w:p>
        </w:tc>
        <w:tc>
          <w:tcPr>
            <w:tcW w:w="709" w:type="dxa"/>
            <w:tcBorders>
              <w:top w:val="single" w:sz="4" w:space="0" w:color="auto"/>
              <w:left w:val="single" w:sz="4" w:space="0" w:color="auto"/>
              <w:bottom w:val="single" w:sz="4" w:space="0" w:color="auto"/>
              <w:right w:val="single" w:sz="4" w:space="0" w:color="auto"/>
            </w:tcBorders>
          </w:tcPr>
          <w:sdt>
            <w:sdtPr>
              <w:id w:val="-1704389848"/>
              <w14:checkbox>
                <w14:checked w14:val="0"/>
                <w14:checkedState w14:val="2612" w14:font="MS Gothic"/>
                <w14:uncheckedState w14:val="2610" w14:font="MS Gothic"/>
              </w14:checkbox>
            </w:sdtPr>
            <w:sdtEndPr/>
            <w:sdtContent>
              <w:p w14:paraId="2C2841FA" w14:textId="77B9D87B" w:rsidR="0039308C" w:rsidRPr="00BE2293" w:rsidRDefault="0039308C" w:rsidP="00BE2293">
                <w:r w:rsidRPr="00BE2293">
                  <w:rPr>
                    <w:rFonts w:ascii="Segoe UI Symbol" w:eastAsia="MS Gothic" w:hAnsi="Segoe UI Symbol" w:cs="Segoe UI Symbol"/>
                  </w:rPr>
                  <w:t>☐</w:t>
                </w:r>
              </w:p>
            </w:sdtContent>
          </w:sdt>
          <w:p w14:paraId="3FD8290B" w14:textId="77777777" w:rsidR="00F53991" w:rsidRPr="00BE2293" w:rsidRDefault="00F53991" w:rsidP="00BE2293"/>
          <w:sdt>
            <w:sdtPr>
              <w:id w:val="1055892714"/>
              <w14:checkbox>
                <w14:checked w14:val="0"/>
                <w14:checkedState w14:val="2612" w14:font="MS Gothic"/>
                <w14:uncheckedState w14:val="2610" w14:font="MS Gothic"/>
              </w14:checkbox>
            </w:sdtPr>
            <w:sdtEndPr/>
            <w:sdtContent>
              <w:p w14:paraId="395005EB" w14:textId="32D566DE" w:rsidR="0039308C" w:rsidRPr="00BE2293" w:rsidRDefault="00F53991" w:rsidP="00BE2293">
                <w:r w:rsidRPr="00BE2293">
                  <w:rPr>
                    <w:rFonts w:ascii="Segoe UI Symbol" w:eastAsia="MS Gothic" w:hAnsi="Segoe UI Symbol" w:cs="Segoe UI Symbol"/>
                  </w:rPr>
                  <w:t>☐</w:t>
                </w:r>
              </w:p>
            </w:sdtContent>
          </w:sdt>
          <w:sdt>
            <w:sdtPr>
              <w:id w:val="-1677732139"/>
              <w14:checkbox>
                <w14:checked w14:val="0"/>
                <w14:checkedState w14:val="2612" w14:font="MS Gothic"/>
                <w14:uncheckedState w14:val="2610" w14:font="MS Gothic"/>
              </w14:checkbox>
            </w:sdtPr>
            <w:sdtEndPr/>
            <w:sdtContent>
              <w:p w14:paraId="02AB1848" w14:textId="77777777" w:rsidR="0039308C" w:rsidRPr="00BE2293" w:rsidRDefault="0039308C" w:rsidP="00BE2293">
                <w:r w:rsidRPr="00BE2293">
                  <w:rPr>
                    <w:rFonts w:ascii="Segoe UI Symbol" w:eastAsia="MS Gothic" w:hAnsi="Segoe UI Symbol" w:cs="Segoe UI Symbol"/>
                  </w:rPr>
                  <w:t>☐</w:t>
                </w:r>
              </w:p>
            </w:sdtContent>
          </w:sdt>
          <w:sdt>
            <w:sdtPr>
              <w:id w:val="-241335025"/>
              <w14:checkbox>
                <w14:checked w14:val="0"/>
                <w14:checkedState w14:val="2612" w14:font="MS Gothic"/>
                <w14:uncheckedState w14:val="2610" w14:font="MS Gothic"/>
              </w14:checkbox>
            </w:sdtPr>
            <w:sdtEndPr/>
            <w:sdtContent>
              <w:p w14:paraId="49CE80C8" w14:textId="77777777" w:rsidR="0039308C" w:rsidRPr="00BE2293" w:rsidRDefault="0039308C" w:rsidP="00BE2293">
                <w:r w:rsidRPr="00BE2293">
                  <w:rPr>
                    <w:rFonts w:ascii="Segoe UI Symbol" w:eastAsia="MS Gothic" w:hAnsi="Segoe UI Symbol" w:cs="Segoe UI Symbol"/>
                  </w:rPr>
                  <w:t>☐</w:t>
                </w:r>
              </w:p>
            </w:sdtContent>
          </w:sdt>
          <w:sdt>
            <w:sdtPr>
              <w:id w:val="610171456"/>
              <w14:checkbox>
                <w14:checked w14:val="0"/>
                <w14:checkedState w14:val="2612" w14:font="MS Gothic"/>
                <w14:uncheckedState w14:val="2610" w14:font="MS Gothic"/>
              </w14:checkbox>
            </w:sdtPr>
            <w:sdtEndPr/>
            <w:sdtContent>
              <w:p w14:paraId="037165B4" w14:textId="663B9661" w:rsidR="00F53991" w:rsidRPr="00BE2293" w:rsidRDefault="00F53991" w:rsidP="00BE2293">
                <w:r w:rsidRPr="00BE2293">
                  <w:rPr>
                    <w:rFonts w:ascii="Segoe UI Symbol" w:eastAsia="MS Gothic" w:hAnsi="Segoe UI Symbol" w:cs="Segoe UI Symbol"/>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tcPr>
          <w:sdt>
            <w:sdtPr>
              <w:id w:val="-2028469083"/>
              <w14:checkbox>
                <w14:checked w14:val="0"/>
                <w14:checkedState w14:val="2612" w14:font="MS Gothic"/>
                <w14:uncheckedState w14:val="2610" w14:font="MS Gothic"/>
              </w14:checkbox>
            </w:sdtPr>
            <w:sdtEndPr/>
            <w:sdtContent>
              <w:p w14:paraId="09FC9274" w14:textId="77777777" w:rsidR="00B83D3E" w:rsidRPr="00BE2293" w:rsidRDefault="0039308C" w:rsidP="00BE2293">
                <w:r w:rsidRPr="00BE2293">
                  <w:rPr>
                    <w:rFonts w:ascii="Segoe UI Symbol" w:eastAsia="MS Gothic" w:hAnsi="Segoe UI Symbol" w:cs="Segoe UI Symbol"/>
                  </w:rPr>
                  <w:t>☐</w:t>
                </w:r>
              </w:p>
            </w:sdtContent>
          </w:sdt>
          <w:p w14:paraId="6103BD0C" w14:textId="77777777" w:rsidR="00F53991" w:rsidRPr="00BE2293" w:rsidRDefault="00F53991" w:rsidP="00BE2293"/>
          <w:sdt>
            <w:sdtPr>
              <w:id w:val="1723098696"/>
              <w14:checkbox>
                <w14:checked w14:val="0"/>
                <w14:checkedState w14:val="2612" w14:font="MS Gothic"/>
                <w14:uncheckedState w14:val="2610" w14:font="MS Gothic"/>
              </w14:checkbox>
            </w:sdtPr>
            <w:sdtEndPr/>
            <w:sdtContent>
              <w:p w14:paraId="4E03D814" w14:textId="62AB4F07" w:rsidR="0039308C" w:rsidRPr="00BE2293" w:rsidRDefault="0039308C" w:rsidP="00BE2293">
                <w:r w:rsidRPr="00BE2293">
                  <w:rPr>
                    <w:rFonts w:ascii="Segoe UI Symbol" w:eastAsia="MS Gothic" w:hAnsi="Segoe UI Symbol" w:cs="Segoe UI Symbol"/>
                  </w:rPr>
                  <w:t>☐</w:t>
                </w:r>
              </w:p>
            </w:sdtContent>
          </w:sdt>
          <w:sdt>
            <w:sdtPr>
              <w:id w:val="733272652"/>
              <w14:checkbox>
                <w14:checked w14:val="0"/>
                <w14:checkedState w14:val="2612" w14:font="MS Gothic"/>
                <w14:uncheckedState w14:val="2610" w14:font="MS Gothic"/>
              </w14:checkbox>
            </w:sdtPr>
            <w:sdtEndPr/>
            <w:sdtContent>
              <w:p w14:paraId="04855B99" w14:textId="77777777" w:rsidR="0039308C" w:rsidRPr="00BE2293" w:rsidRDefault="0039308C" w:rsidP="00BE2293">
                <w:r w:rsidRPr="00BE2293">
                  <w:rPr>
                    <w:rFonts w:ascii="Segoe UI Symbol" w:eastAsia="MS Gothic" w:hAnsi="Segoe UI Symbol" w:cs="Segoe UI Symbol"/>
                  </w:rPr>
                  <w:t>☐</w:t>
                </w:r>
              </w:p>
            </w:sdtContent>
          </w:sdt>
          <w:sdt>
            <w:sdtPr>
              <w:id w:val="179398009"/>
              <w14:checkbox>
                <w14:checked w14:val="0"/>
                <w14:checkedState w14:val="2612" w14:font="MS Gothic"/>
                <w14:uncheckedState w14:val="2610" w14:font="MS Gothic"/>
              </w14:checkbox>
            </w:sdtPr>
            <w:sdtEndPr/>
            <w:sdtContent>
              <w:p w14:paraId="7457B569" w14:textId="77777777" w:rsidR="0039308C" w:rsidRPr="00BE2293" w:rsidRDefault="0039308C" w:rsidP="00BE2293">
                <w:r w:rsidRPr="00BE2293">
                  <w:rPr>
                    <w:rFonts w:ascii="Segoe UI Symbol" w:eastAsia="MS Gothic" w:hAnsi="Segoe UI Symbol" w:cs="Segoe UI Symbol"/>
                  </w:rPr>
                  <w:t>☐</w:t>
                </w:r>
              </w:p>
            </w:sdtContent>
          </w:sdt>
          <w:sdt>
            <w:sdtPr>
              <w:id w:val="-944850395"/>
              <w14:checkbox>
                <w14:checked w14:val="0"/>
                <w14:checkedState w14:val="2612" w14:font="MS Gothic"/>
                <w14:uncheckedState w14:val="2610" w14:font="MS Gothic"/>
              </w14:checkbox>
            </w:sdtPr>
            <w:sdtEndPr/>
            <w:sdtContent>
              <w:p w14:paraId="30575D6B" w14:textId="62C2CCE7" w:rsidR="00F53991" w:rsidRPr="00BE2293" w:rsidRDefault="00F53991" w:rsidP="00BE2293">
                <w:r w:rsidRPr="00BE2293">
                  <w:rPr>
                    <w:rFonts w:ascii="Segoe UI Symbol" w:eastAsia="MS Gothic" w:hAnsi="Segoe UI Symbol" w:cs="Segoe UI Symbol"/>
                  </w:rPr>
                  <w:t>☐</w:t>
                </w:r>
              </w:p>
            </w:sdtContent>
          </w:sdt>
        </w:tc>
        <w:tc>
          <w:tcPr>
            <w:tcW w:w="10484" w:type="dxa"/>
            <w:tcBorders>
              <w:top w:val="single" w:sz="4" w:space="0" w:color="auto"/>
              <w:left w:val="single" w:sz="4" w:space="0" w:color="auto"/>
              <w:bottom w:val="single" w:sz="4" w:space="0" w:color="auto"/>
              <w:right w:val="single" w:sz="4" w:space="0" w:color="auto"/>
            </w:tcBorders>
            <w:shd w:val="clear" w:color="auto" w:fill="auto"/>
          </w:tcPr>
          <w:p w14:paraId="5D8CA798" w14:textId="77777777" w:rsidR="009E4E78" w:rsidRPr="00BE2293" w:rsidRDefault="009E4E78" w:rsidP="00BE2293">
            <w:r w:rsidRPr="00BE2293">
              <w:t xml:space="preserve">PCB- och asbesthaltigt material får endast rivas, hanteras och transporteras av personal från behörigt företag som har tillstånd från Arbetsmiljöverket. </w:t>
            </w:r>
          </w:p>
          <w:p w14:paraId="78064B3B" w14:textId="44848DF9" w:rsidR="009E4E78" w:rsidRPr="009C6085" w:rsidRDefault="009E4E78" w:rsidP="00BE2293">
            <w:pPr>
              <w:rPr>
                <w:color w:val="2495A3" w:themeColor="accent1"/>
              </w:rPr>
            </w:pPr>
            <w:r w:rsidRPr="009C6085">
              <w:rPr>
                <w:color w:val="2495A3" w:themeColor="accent1"/>
              </w:rPr>
              <w:t>PC begär kopia på tillstånd med tillhörande bilagor/dokumentation inkl. utbildningsbevis</w:t>
            </w:r>
            <w:r w:rsidR="00DD7B24" w:rsidRPr="009C6085">
              <w:rPr>
                <w:color w:val="2495A3" w:themeColor="accent1"/>
              </w:rPr>
              <w:t xml:space="preserve"> av UE</w:t>
            </w:r>
            <w:r w:rsidRPr="009C6085">
              <w:rPr>
                <w:color w:val="2495A3" w:themeColor="accent1"/>
              </w:rPr>
              <w:t>.</w:t>
            </w:r>
          </w:p>
          <w:p w14:paraId="507C1233" w14:textId="21C324D3" w:rsidR="00CE4D23" w:rsidRPr="00BE2293" w:rsidRDefault="00CE4D23" w:rsidP="00BE2293">
            <w:r w:rsidRPr="00BE2293">
              <w:t xml:space="preserve">Säkerhetsdatablad ska finnas och genomläsas före arbetet. </w:t>
            </w:r>
          </w:p>
          <w:p w14:paraId="15940EC2" w14:textId="77777777" w:rsidR="00CE4D23" w:rsidRPr="00BE2293" w:rsidRDefault="00CE4D23" w:rsidP="00BE2293">
            <w:r w:rsidRPr="00BE2293">
              <w:t>Lämplig utrustning och utbildning, om inte alternativa produkter finns.</w:t>
            </w:r>
            <w:r w:rsidRPr="00BE2293">
              <w:tab/>
            </w:r>
          </w:p>
          <w:p w14:paraId="49DE39DC" w14:textId="7E2E5124" w:rsidR="00B83D3E" w:rsidRPr="00BE2293" w:rsidRDefault="00CE4D23" w:rsidP="00BE2293">
            <w:r w:rsidRPr="00BE2293">
              <w:t>Skydds- och hanteringsföreskrifter ska följas.</w:t>
            </w:r>
          </w:p>
          <w:p w14:paraId="636949B3" w14:textId="4C9DF4BD" w:rsidR="00F53991" w:rsidRPr="00BE2293" w:rsidRDefault="00F53991" w:rsidP="00BE2293">
            <w:r w:rsidRPr="00BE2293">
              <w:t xml:space="preserve">Punktutsug används vid dammande arbeten. Dammfällor och andningsskydd typ halvmask med lägst filter P3 används vid dammande arbeten. Dammande arbeten samordnas med övriga arbeten.  </w:t>
            </w:r>
          </w:p>
          <w:p w14:paraId="22A7A019" w14:textId="1F1B9BE1" w:rsidR="00F53991" w:rsidRPr="00BE2293" w:rsidRDefault="00F53991" w:rsidP="00BE2293">
            <w:r w:rsidRPr="00BE2293">
              <w:t>Städning av lokaler där dammande arbeten pågått sker varje vecka.</w:t>
            </w:r>
          </w:p>
        </w:tc>
      </w:tr>
      <w:tr w:rsidR="00B83D3E" w:rsidRPr="00BE2293" w14:paraId="6530D7B5" w14:textId="77777777" w:rsidTr="006F554F">
        <w:tc>
          <w:tcPr>
            <w:tcW w:w="3975" w:type="dxa"/>
            <w:tcBorders>
              <w:top w:val="single" w:sz="4" w:space="0" w:color="auto"/>
              <w:left w:val="single" w:sz="4" w:space="0" w:color="auto"/>
              <w:bottom w:val="single" w:sz="4" w:space="0" w:color="auto"/>
              <w:right w:val="single" w:sz="4" w:space="0" w:color="auto"/>
            </w:tcBorders>
          </w:tcPr>
          <w:p w14:paraId="641DBB80" w14:textId="68C8C644" w:rsidR="00B83D3E" w:rsidRPr="00BE2293" w:rsidRDefault="00B83D3E" w:rsidP="00BE2293">
            <w:pPr>
              <w:pStyle w:val="Liststycke"/>
              <w:numPr>
                <w:ilvl w:val="0"/>
                <w:numId w:val="7"/>
              </w:numPr>
            </w:pPr>
            <w:r w:rsidRPr="00BE2293">
              <w:t>Arbete som kan medföra exponering för joniserande strålning.</w:t>
            </w:r>
          </w:p>
        </w:tc>
        <w:sdt>
          <w:sdtPr>
            <w:id w:val="155534608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63AEFD08" w14:textId="30FE7EFC"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66438924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B2E0C73" w14:textId="59D7FF31"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23FFB481" w14:textId="1E12CBF3" w:rsidR="00D46EE8" w:rsidRPr="00BE2293" w:rsidRDefault="00D46EE8" w:rsidP="00BE2293">
            <w:r w:rsidRPr="00BE2293">
              <w:t xml:space="preserve">Säkra förvaringsmöjligheter och särskilda regler för användandet av </w:t>
            </w:r>
            <w:proofErr w:type="spellStart"/>
            <w:r w:rsidRPr="00BE2293">
              <w:t>mätapparatur</w:t>
            </w:r>
            <w:proofErr w:type="spellEnd"/>
            <w:r w:rsidRPr="00BE2293">
              <w:t xml:space="preserve"> som avger joniserande strålning </w:t>
            </w:r>
            <w:proofErr w:type="gramStart"/>
            <w:r w:rsidRPr="00BE2293">
              <w:t>t.ex.</w:t>
            </w:r>
            <w:proofErr w:type="gramEnd"/>
            <w:r w:rsidRPr="00BE2293">
              <w:t xml:space="preserve"> röntgenapparat för kontroll av svetsfog. </w:t>
            </w:r>
          </w:p>
          <w:p w14:paraId="40A06AE0" w14:textId="039C734B" w:rsidR="00B83D3E" w:rsidRPr="00BE2293" w:rsidRDefault="00D46EE8" w:rsidP="00BE2293">
            <w:r w:rsidRPr="00BE2293">
              <w:t xml:space="preserve">Kasserade rökdetektorer och brandvarnare ska läggas separat som farligt avfall. </w:t>
            </w:r>
          </w:p>
        </w:tc>
      </w:tr>
      <w:tr w:rsidR="00B83D3E" w:rsidRPr="00BE2293" w14:paraId="5966880E" w14:textId="77777777" w:rsidTr="006F554F">
        <w:tc>
          <w:tcPr>
            <w:tcW w:w="3975" w:type="dxa"/>
            <w:tcBorders>
              <w:top w:val="single" w:sz="4" w:space="0" w:color="auto"/>
              <w:left w:val="single" w:sz="4" w:space="0" w:color="auto"/>
              <w:bottom w:val="single" w:sz="4" w:space="0" w:color="auto"/>
              <w:right w:val="single" w:sz="4" w:space="0" w:color="auto"/>
            </w:tcBorders>
          </w:tcPr>
          <w:p w14:paraId="1D4B4AFE" w14:textId="57A19936" w:rsidR="00B83D3E" w:rsidRPr="00BE2293" w:rsidRDefault="00B83D3E" w:rsidP="00BE2293">
            <w:pPr>
              <w:pStyle w:val="Liststycke"/>
              <w:numPr>
                <w:ilvl w:val="0"/>
                <w:numId w:val="7"/>
              </w:numPr>
            </w:pPr>
            <w:r w:rsidRPr="00BE2293">
              <w:t>Arbete i närheten av högspänningsledning.</w:t>
            </w:r>
          </w:p>
        </w:tc>
        <w:sdt>
          <w:sdtPr>
            <w:id w:val="-11691791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6C88B183" w14:textId="22A70555"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56799559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30ED41E" w14:textId="212BF74E"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5F9D1BC6" w14:textId="1DE14BC4" w:rsidR="009E4E78" w:rsidRPr="00BE2293" w:rsidRDefault="009E4E78" w:rsidP="00BE2293">
            <w:r w:rsidRPr="00BE2293">
              <w:rPr>
                <w:color w:val="2495A3" w:themeColor="accent1"/>
              </w:rPr>
              <w:t xml:space="preserve">Separat riskbedömning </w:t>
            </w:r>
            <w:r w:rsidRPr="00BE2293">
              <w:t xml:space="preserve">för arbete under spänningsförande ledning. </w:t>
            </w:r>
          </w:p>
          <w:p w14:paraId="7AEC6188" w14:textId="1FA093E4" w:rsidR="00B83D3E" w:rsidRPr="00BE2293" w:rsidRDefault="006D60A7" w:rsidP="00BE2293">
            <w:r w:rsidRPr="00BE2293">
              <w:t>Jordfelsbrytare samt godkänd och oskadad utrustning</w:t>
            </w:r>
            <w:r w:rsidR="00F6796F" w:rsidRPr="00BE2293">
              <w:t xml:space="preserve">. Bind upp eller </w:t>
            </w:r>
            <w:r w:rsidR="00B5086A" w:rsidRPr="00BE2293">
              <w:t xml:space="preserve">fäst </w:t>
            </w:r>
            <w:r w:rsidR="00F6796F" w:rsidRPr="00BE2293">
              <w:t xml:space="preserve">sladdar </w:t>
            </w:r>
            <w:r w:rsidR="00B5086A" w:rsidRPr="00BE2293">
              <w:t>i tak</w:t>
            </w:r>
            <w:r w:rsidR="006F554F" w:rsidRPr="00BE2293">
              <w:t xml:space="preserve"> alt. påkörningsskydda</w:t>
            </w:r>
            <w:r w:rsidR="00B5086A" w:rsidRPr="00BE2293">
              <w:t>.</w:t>
            </w:r>
          </w:p>
        </w:tc>
      </w:tr>
      <w:tr w:rsidR="00B83D3E" w:rsidRPr="00BE2293" w14:paraId="4C64C758" w14:textId="77777777" w:rsidTr="006F554F">
        <w:tc>
          <w:tcPr>
            <w:tcW w:w="3975" w:type="dxa"/>
            <w:tcBorders>
              <w:top w:val="single" w:sz="4" w:space="0" w:color="auto"/>
              <w:left w:val="single" w:sz="4" w:space="0" w:color="auto"/>
              <w:bottom w:val="single" w:sz="4" w:space="0" w:color="auto"/>
              <w:right w:val="single" w:sz="4" w:space="0" w:color="auto"/>
            </w:tcBorders>
          </w:tcPr>
          <w:p w14:paraId="54E45F53" w14:textId="6D7F8135" w:rsidR="00B83D3E" w:rsidRPr="00BE2293" w:rsidRDefault="00B83D3E" w:rsidP="00BE2293">
            <w:pPr>
              <w:pStyle w:val="Liststycke"/>
              <w:numPr>
                <w:ilvl w:val="0"/>
                <w:numId w:val="7"/>
              </w:numPr>
            </w:pPr>
            <w:r w:rsidRPr="00BE2293">
              <w:t xml:space="preserve">Arbete med risk för drunkning. </w:t>
            </w:r>
          </w:p>
        </w:tc>
        <w:sdt>
          <w:sdtPr>
            <w:id w:val="-44399574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5829DCCD" w14:textId="553BD0C7"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91806009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90882A8" w14:textId="67688064"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7FE9EE25" w14:textId="39BF0BD2" w:rsidR="00B5086A" w:rsidRPr="00BE2293" w:rsidRDefault="00B5086A" w:rsidP="00BE2293">
            <w:r w:rsidRPr="00BE2293">
              <w:t xml:space="preserve">Schakt eller öppningar i mark, fasad och bjälklag, </w:t>
            </w:r>
            <w:proofErr w:type="gramStart"/>
            <w:r w:rsidRPr="00BE2293">
              <w:t>etc.</w:t>
            </w:r>
            <w:proofErr w:type="gramEnd"/>
            <w:r w:rsidRPr="00BE2293">
              <w:t xml:space="preserve"> spärras av med skyddsräcke</w:t>
            </w:r>
            <w:r w:rsidR="00DD7B24" w:rsidRPr="00BE2293">
              <w:t xml:space="preserve"> (eller enligt Schakta säkert)</w:t>
            </w:r>
            <w:r w:rsidRPr="00BE2293">
              <w:t xml:space="preserve">. </w:t>
            </w:r>
          </w:p>
          <w:p w14:paraId="4C620EFB" w14:textId="77777777" w:rsidR="00B5086A" w:rsidRPr="00BE2293" w:rsidRDefault="00B5086A" w:rsidP="00BE2293">
            <w:r w:rsidRPr="00BE2293">
              <w:t xml:space="preserve">Flytväst är obligatorisk vid arbete på, ovanför eller i anslutning till vatten. </w:t>
            </w:r>
          </w:p>
          <w:p w14:paraId="68E591AA" w14:textId="141A67EA" w:rsidR="00B5086A" w:rsidRPr="00BE2293" w:rsidRDefault="00B5086A" w:rsidP="00BE2293">
            <w:r w:rsidRPr="00BE2293">
              <w:t>Räddningsutrustning finns på arbetsplatsen. Ej ensamarbete.</w:t>
            </w:r>
          </w:p>
          <w:p w14:paraId="36894D3C" w14:textId="76481FC1" w:rsidR="00B83D3E" w:rsidRPr="00BE2293" w:rsidRDefault="00B5086A" w:rsidP="00BE2293">
            <w:r w:rsidRPr="00BE2293">
              <w:t xml:space="preserve">Anordningar för säker nedstigning i och uppstigning ur vattnet finns vid arbetsplatsen.  </w:t>
            </w:r>
          </w:p>
        </w:tc>
      </w:tr>
      <w:tr w:rsidR="00B83D3E" w:rsidRPr="00BE2293" w14:paraId="3502F151" w14:textId="77777777" w:rsidTr="006F554F">
        <w:tc>
          <w:tcPr>
            <w:tcW w:w="3975" w:type="dxa"/>
            <w:tcBorders>
              <w:top w:val="single" w:sz="4" w:space="0" w:color="auto"/>
              <w:left w:val="single" w:sz="4" w:space="0" w:color="auto"/>
              <w:bottom w:val="single" w:sz="4" w:space="0" w:color="auto"/>
              <w:right w:val="single" w:sz="4" w:space="0" w:color="auto"/>
            </w:tcBorders>
          </w:tcPr>
          <w:p w14:paraId="402A6782" w14:textId="4F8CD13A" w:rsidR="00B83D3E" w:rsidRPr="00BE2293" w:rsidRDefault="00B83D3E" w:rsidP="00BE2293">
            <w:pPr>
              <w:pStyle w:val="Liststycke"/>
              <w:numPr>
                <w:ilvl w:val="0"/>
                <w:numId w:val="7"/>
              </w:numPr>
            </w:pPr>
            <w:r w:rsidRPr="00BE2293">
              <w:t>Arbete i brunnar eller tunnlar samt anläggningsarbete under jord.</w:t>
            </w:r>
          </w:p>
        </w:tc>
        <w:sdt>
          <w:sdtPr>
            <w:id w:val="-140336312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35D1C503" w14:textId="2D815885"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69485045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B7FD550" w14:textId="328A62E7"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09D4580A" w14:textId="77777777" w:rsidR="00DD7B24" w:rsidRPr="00BE2293" w:rsidRDefault="00B5086A" w:rsidP="00BE2293">
            <w:r w:rsidRPr="00BE2293">
              <w:t>Separat riskbedömning ska göras.</w:t>
            </w:r>
            <w:r w:rsidR="00DD7B24" w:rsidRPr="00BE2293">
              <w:t xml:space="preserve"> </w:t>
            </w:r>
          </w:p>
          <w:p w14:paraId="02273402" w14:textId="24952C61" w:rsidR="00B83D3E" w:rsidRPr="00BE2293" w:rsidRDefault="00DD7B24" w:rsidP="00BE2293">
            <w:r w:rsidRPr="009C6085">
              <w:rPr>
                <w:color w:val="2495A3" w:themeColor="accent1"/>
              </w:rPr>
              <w:t>PC begär arbetsberedning, riskeliminering samt utbildningsbevis av UE</w:t>
            </w:r>
          </w:p>
        </w:tc>
      </w:tr>
    </w:tbl>
    <w:p w14:paraId="09763ADF" w14:textId="77777777" w:rsidR="000E7D12" w:rsidRDefault="000E7D12">
      <w:r>
        <w:br w:type="page"/>
      </w:r>
    </w:p>
    <w:tbl>
      <w:tblPr>
        <w:tblW w:w="15877" w:type="dxa"/>
        <w:tblInd w:w="-1003" w:type="dxa"/>
        <w:tblLayout w:type="fixed"/>
        <w:tblCellMar>
          <w:left w:w="70" w:type="dxa"/>
          <w:right w:w="70" w:type="dxa"/>
        </w:tblCellMar>
        <w:tblLook w:val="0000" w:firstRow="0" w:lastRow="0" w:firstColumn="0" w:lastColumn="0" w:noHBand="0" w:noVBand="0"/>
      </w:tblPr>
      <w:tblGrid>
        <w:gridCol w:w="3975"/>
        <w:gridCol w:w="709"/>
        <w:gridCol w:w="709"/>
        <w:gridCol w:w="10484"/>
      </w:tblGrid>
      <w:tr w:rsidR="000E7D12" w:rsidRPr="00BE2293" w14:paraId="0E9EC120" w14:textId="77777777" w:rsidTr="000E7D12">
        <w:tc>
          <w:tcPr>
            <w:tcW w:w="3975" w:type="dxa"/>
            <w:tcBorders>
              <w:top w:val="single" w:sz="4" w:space="0" w:color="auto"/>
              <w:left w:val="single" w:sz="4" w:space="0" w:color="auto"/>
              <w:right w:val="single" w:sz="4" w:space="0" w:color="auto"/>
            </w:tcBorders>
            <w:shd w:val="clear" w:color="auto" w:fill="A5D7D5"/>
          </w:tcPr>
          <w:p w14:paraId="178783E3" w14:textId="77777777" w:rsidR="000E7D12" w:rsidRPr="00BE2293" w:rsidRDefault="000E7D12" w:rsidP="00797416">
            <w:r w:rsidRPr="00BE2293">
              <w:lastRenderedPageBreak/>
              <w:t>Risk</w:t>
            </w:r>
          </w:p>
        </w:tc>
        <w:tc>
          <w:tcPr>
            <w:tcW w:w="1418" w:type="dxa"/>
            <w:gridSpan w:val="2"/>
            <w:tcBorders>
              <w:top w:val="single" w:sz="4" w:space="0" w:color="auto"/>
              <w:left w:val="single" w:sz="4" w:space="0" w:color="auto"/>
              <w:right w:val="single" w:sz="4" w:space="0" w:color="auto"/>
            </w:tcBorders>
            <w:shd w:val="clear" w:color="auto" w:fill="A5D7D5"/>
          </w:tcPr>
          <w:p w14:paraId="44DB5F94" w14:textId="77777777" w:rsidR="000E7D12" w:rsidRPr="00BE2293" w:rsidRDefault="000E7D12" w:rsidP="00797416">
            <w:r w:rsidRPr="00BE2293">
              <w:t>Förekommer</w:t>
            </w:r>
          </w:p>
        </w:tc>
        <w:tc>
          <w:tcPr>
            <w:tcW w:w="10484" w:type="dxa"/>
            <w:tcBorders>
              <w:top w:val="single" w:sz="4" w:space="0" w:color="auto"/>
              <w:left w:val="single" w:sz="4" w:space="0" w:color="auto"/>
              <w:right w:val="single" w:sz="4" w:space="0" w:color="auto"/>
            </w:tcBorders>
            <w:shd w:val="clear" w:color="auto" w:fill="A5D7D5"/>
          </w:tcPr>
          <w:p w14:paraId="2EEE7F84" w14:textId="77777777" w:rsidR="000E7D12" w:rsidRPr="00BE2293" w:rsidRDefault="000E7D12" w:rsidP="00797416">
            <w:r w:rsidRPr="00BE2293">
              <w:t>Riskeliminering (åtgärder)</w:t>
            </w:r>
          </w:p>
        </w:tc>
      </w:tr>
      <w:tr w:rsidR="000E7D12" w:rsidRPr="00BE2293" w14:paraId="70446A85" w14:textId="77777777" w:rsidTr="000E7D12">
        <w:tc>
          <w:tcPr>
            <w:tcW w:w="3975" w:type="dxa"/>
            <w:tcBorders>
              <w:left w:val="single" w:sz="4" w:space="0" w:color="auto"/>
              <w:bottom w:val="single" w:sz="4" w:space="0" w:color="auto"/>
              <w:right w:val="single" w:sz="4" w:space="0" w:color="auto"/>
            </w:tcBorders>
            <w:shd w:val="clear" w:color="auto" w:fill="A5D7D5"/>
          </w:tcPr>
          <w:p w14:paraId="7B6397C0" w14:textId="77777777" w:rsidR="000E7D12" w:rsidRPr="00BE2293" w:rsidRDefault="000E7D12" w:rsidP="00797416"/>
        </w:tc>
        <w:tc>
          <w:tcPr>
            <w:tcW w:w="709" w:type="dxa"/>
            <w:tcBorders>
              <w:left w:val="single" w:sz="4" w:space="0" w:color="auto"/>
              <w:bottom w:val="single" w:sz="4" w:space="0" w:color="auto"/>
              <w:right w:val="single" w:sz="4" w:space="0" w:color="auto"/>
            </w:tcBorders>
            <w:shd w:val="clear" w:color="auto" w:fill="A5D7D5"/>
          </w:tcPr>
          <w:p w14:paraId="36C1AA9E" w14:textId="77777777" w:rsidR="000E7D12" w:rsidRPr="00BE2293" w:rsidRDefault="000E7D12" w:rsidP="00797416">
            <w:r w:rsidRPr="00BE2293">
              <w:t>Nej</w:t>
            </w:r>
          </w:p>
        </w:tc>
        <w:tc>
          <w:tcPr>
            <w:tcW w:w="709" w:type="dxa"/>
            <w:tcBorders>
              <w:left w:val="single" w:sz="4" w:space="0" w:color="auto"/>
              <w:bottom w:val="single" w:sz="4" w:space="0" w:color="auto"/>
              <w:right w:val="single" w:sz="4" w:space="0" w:color="auto"/>
            </w:tcBorders>
            <w:shd w:val="clear" w:color="auto" w:fill="A5D7D5"/>
          </w:tcPr>
          <w:p w14:paraId="3EBB51A1" w14:textId="77777777" w:rsidR="000E7D12" w:rsidRPr="00BE2293" w:rsidRDefault="000E7D12" w:rsidP="00797416">
            <w:r w:rsidRPr="00BE2293">
              <w:t>Ja</w:t>
            </w:r>
          </w:p>
        </w:tc>
        <w:tc>
          <w:tcPr>
            <w:tcW w:w="10484" w:type="dxa"/>
            <w:tcBorders>
              <w:left w:val="single" w:sz="4" w:space="0" w:color="auto"/>
              <w:bottom w:val="single" w:sz="4" w:space="0" w:color="auto"/>
              <w:right w:val="single" w:sz="4" w:space="0" w:color="auto"/>
            </w:tcBorders>
            <w:shd w:val="clear" w:color="auto" w:fill="A5D7D5"/>
          </w:tcPr>
          <w:p w14:paraId="33376C59" w14:textId="77777777" w:rsidR="000E7D12" w:rsidRPr="00BE2293" w:rsidRDefault="000E7D12" w:rsidP="00797416"/>
        </w:tc>
      </w:tr>
      <w:tr w:rsidR="00B83D3E" w:rsidRPr="00BE2293" w14:paraId="5EF0A006" w14:textId="77777777" w:rsidTr="000E7D12">
        <w:tc>
          <w:tcPr>
            <w:tcW w:w="3975" w:type="dxa"/>
            <w:tcBorders>
              <w:top w:val="single" w:sz="4" w:space="0" w:color="auto"/>
              <w:left w:val="single" w:sz="4" w:space="0" w:color="auto"/>
              <w:bottom w:val="single" w:sz="4" w:space="0" w:color="auto"/>
              <w:right w:val="single" w:sz="4" w:space="0" w:color="auto"/>
            </w:tcBorders>
          </w:tcPr>
          <w:p w14:paraId="52635419" w14:textId="3AE1F4B9" w:rsidR="00B83D3E" w:rsidRPr="00BE2293" w:rsidRDefault="00B83D3E" w:rsidP="00BE2293">
            <w:pPr>
              <w:pStyle w:val="Liststycke"/>
              <w:numPr>
                <w:ilvl w:val="0"/>
                <w:numId w:val="7"/>
              </w:numPr>
            </w:pPr>
            <w:r w:rsidRPr="00BE2293">
              <w:t>Undervattensarbete med dykarutrustning.</w:t>
            </w:r>
          </w:p>
        </w:tc>
        <w:sdt>
          <w:sdtPr>
            <w:id w:val="-126575782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479E1282" w14:textId="678E545F"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27756544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638CD63" w14:textId="6B2B0BA1"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5FF1A746" w14:textId="77777777" w:rsidR="00DD7B24" w:rsidRPr="00BE2293" w:rsidRDefault="00AE6E9A" w:rsidP="00BE2293">
            <w:r w:rsidRPr="00BE2293">
              <w:t xml:space="preserve">Separat riskbedömning ska göras. </w:t>
            </w:r>
            <w:r w:rsidR="00DD7B24" w:rsidRPr="009C6085">
              <w:rPr>
                <w:color w:val="2495A3" w:themeColor="accent1"/>
              </w:rPr>
              <w:t xml:space="preserve">PC begär arbetsberedning, riskeliminering samt utbildningsbevis av UE. </w:t>
            </w:r>
          </w:p>
          <w:p w14:paraId="416B8CC1" w14:textId="77777777" w:rsidR="00DD7B24" w:rsidRPr="00BE2293" w:rsidRDefault="00AE6E9A" w:rsidP="00BE2293">
            <w:r w:rsidRPr="00BE2293">
              <w:t xml:space="preserve">Anlitat företag och personal ska inneha dykarcertifikat som motsvarar det svenska yrkesdykarcertifikatet. </w:t>
            </w:r>
          </w:p>
          <w:p w14:paraId="1C2BFF5F" w14:textId="54AB0F01" w:rsidR="00B83D3E" w:rsidRPr="00BE2293" w:rsidRDefault="00AE6E9A" w:rsidP="00BE2293">
            <w:r w:rsidRPr="00BE2293">
              <w:t>Dyklag består av minst tre personer: dykarledare, dykare och reservdykare.</w:t>
            </w:r>
          </w:p>
        </w:tc>
      </w:tr>
      <w:tr w:rsidR="00B83D3E" w:rsidRPr="00BE2293" w14:paraId="23E04CEF" w14:textId="77777777" w:rsidTr="000E7D12">
        <w:tc>
          <w:tcPr>
            <w:tcW w:w="3975" w:type="dxa"/>
            <w:tcBorders>
              <w:top w:val="single" w:sz="4" w:space="0" w:color="auto"/>
              <w:left w:val="single" w:sz="4" w:space="0" w:color="auto"/>
              <w:bottom w:val="single" w:sz="4" w:space="0" w:color="auto"/>
              <w:right w:val="single" w:sz="4" w:space="0" w:color="auto"/>
            </w:tcBorders>
          </w:tcPr>
          <w:p w14:paraId="487D4EF3" w14:textId="024755B2" w:rsidR="00B83D3E" w:rsidRPr="00BE2293" w:rsidRDefault="00B83D3E" w:rsidP="00BE2293">
            <w:pPr>
              <w:pStyle w:val="Liststycke"/>
              <w:numPr>
                <w:ilvl w:val="0"/>
                <w:numId w:val="7"/>
              </w:numPr>
            </w:pPr>
            <w:r w:rsidRPr="00BE2293">
              <w:t xml:space="preserve">Arbete i kassun under förhöjt lufttryck. </w:t>
            </w:r>
          </w:p>
        </w:tc>
        <w:sdt>
          <w:sdtPr>
            <w:id w:val="-123338086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0A4A8DD5" w14:textId="7CB2323F"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47178566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92FD7C7" w14:textId="18F744B3"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6B75DE5C" w14:textId="792628FA" w:rsidR="00B83D3E" w:rsidRPr="00BE2293" w:rsidRDefault="00AE6E9A" w:rsidP="00BE2293">
            <w:r w:rsidRPr="00BE2293">
              <w:rPr>
                <w:color w:val="2495A3" w:themeColor="accent1"/>
              </w:rPr>
              <w:t xml:space="preserve">Separat riskbedömning </w:t>
            </w:r>
            <w:r w:rsidRPr="00BE2293">
              <w:t>ska göras</w:t>
            </w:r>
            <w:r w:rsidR="00137267" w:rsidRPr="00BE2293">
              <w:t xml:space="preserve"> med rutiner för hur in- och utträde ur kassun skall genomföras. Kapacitet för att pumpa undan inträngande vatten ska finnas. Genomgång av ritningar ska göras </w:t>
            </w:r>
            <w:proofErr w:type="gramStart"/>
            <w:r w:rsidR="00137267" w:rsidRPr="00BE2293">
              <w:t>t.ex.</w:t>
            </w:r>
            <w:proofErr w:type="gramEnd"/>
            <w:r w:rsidR="00137267" w:rsidRPr="00BE2293">
              <w:t xml:space="preserve"> sträckning av tillfarts- och förbindelseleder.</w:t>
            </w:r>
            <w:r w:rsidR="00DD7B24" w:rsidRPr="00BE2293">
              <w:t xml:space="preserve"> </w:t>
            </w:r>
            <w:r w:rsidR="00DD7B24" w:rsidRPr="00BE2293">
              <w:rPr>
                <w:color w:val="2495A3" w:themeColor="accent1"/>
              </w:rPr>
              <w:t>PC begär arbetsberedning, riskeliminering samt utbildningsbevis av UE.</w:t>
            </w:r>
          </w:p>
        </w:tc>
      </w:tr>
      <w:tr w:rsidR="00B83D3E" w:rsidRPr="00BE2293" w14:paraId="37CAD633" w14:textId="77777777" w:rsidTr="000E7D12">
        <w:tc>
          <w:tcPr>
            <w:tcW w:w="3975" w:type="dxa"/>
            <w:tcBorders>
              <w:top w:val="single" w:sz="4" w:space="0" w:color="auto"/>
              <w:left w:val="single" w:sz="4" w:space="0" w:color="auto"/>
              <w:bottom w:val="single" w:sz="4" w:space="0" w:color="auto"/>
              <w:right w:val="single" w:sz="4" w:space="0" w:color="auto"/>
            </w:tcBorders>
          </w:tcPr>
          <w:p w14:paraId="50769E3A" w14:textId="05AF4364" w:rsidR="00B83D3E" w:rsidRPr="00BE2293" w:rsidRDefault="00B83D3E" w:rsidP="00BE2293">
            <w:pPr>
              <w:pStyle w:val="Liststycke"/>
              <w:numPr>
                <w:ilvl w:val="0"/>
                <w:numId w:val="7"/>
              </w:numPr>
            </w:pPr>
            <w:r w:rsidRPr="00BE2293">
              <w:t xml:space="preserve">Arbete vid vilket sprängämnen används. </w:t>
            </w:r>
          </w:p>
        </w:tc>
        <w:sdt>
          <w:sdtPr>
            <w:id w:val="-51669533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71A107D6" w14:textId="5372A7C0"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04726911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9B684BE" w14:textId="03A9ABF5"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4A272387" w14:textId="77777777" w:rsidR="00E5170F" w:rsidRPr="00BE2293" w:rsidRDefault="00E5170F" w:rsidP="00E5170F">
            <w:r w:rsidRPr="00BE2293">
              <w:rPr>
                <w:color w:val="2495A3" w:themeColor="accent1"/>
              </w:rPr>
              <w:t xml:space="preserve">Separat riskbedömning </w:t>
            </w:r>
            <w:r w:rsidRPr="00BE2293">
              <w:t>ska göras. Vid s</w:t>
            </w:r>
            <w:r>
              <w:t>prängarbete</w:t>
            </w:r>
            <w:r w:rsidRPr="00BE2293">
              <w:t xml:space="preserve"> ska övrig personal hålla sig utanför avspärrning</w:t>
            </w:r>
            <w:r>
              <w:t>/sprängområde</w:t>
            </w:r>
            <w:r w:rsidRPr="00BE2293">
              <w:t xml:space="preserve">. </w:t>
            </w:r>
          </w:p>
          <w:p w14:paraId="7A0F4B5B" w14:textId="5A8AC5A9" w:rsidR="00B83D3E" w:rsidRPr="00BE2293" w:rsidRDefault="00E5170F" w:rsidP="00E5170F">
            <w:r w:rsidRPr="009C6085">
              <w:rPr>
                <w:color w:val="2495A3" w:themeColor="accent1"/>
              </w:rPr>
              <w:t>PC begär tillstånd, arbetsberedning, riskeliminering samt utbildningsbevis av UE.</w:t>
            </w:r>
          </w:p>
        </w:tc>
      </w:tr>
      <w:tr w:rsidR="00B83D3E" w:rsidRPr="00BE2293" w14:paraId="524F4AC1" w14:textId="77777777" w:rsidTr="000E7D12">
        <w:tc>
          <w:tcPr>
            <w:tcW w:w="3975" w:type="dxa"/>
            <w:tcBorders>
              <w:top w:val="single" w:sz="4" w:space="0" w:color="auto"/>
              <w:left w:val="single" w:sz="4" w:space="0" w:color="auto"/>
              <w:bottom w:val="single" w:sz="4" w:space="0" w:color="auto"/>
              <w:right w:val="single" w:sz="4" w:space="0" w:color="auto"/>
            </w:tcBorders>
          </w:tcPr>
          <w:p w14:paraId="30610F9E" w14:textId="2FB90FE0" w:rsidR="00B83D3E" w:rsidRPr="00BE2293" w:rsidRDefault="00B83D3E" w:rsidP="00BE2293">
            <w:pPr>
              <w:pStyle w:val="Liststycke"/>
              <w:numPr>
                <w:ilvl w:val="0"/>
                <w:numId w:val="7"/>
              </w:numPr>
            </w:pPr>
            <w:r w:rsidRPr="00BE2293">
              <w:t xml:space="preserve">Arbete vid vilket lansering, montering och nedmontering av tunga byggelement eller tunga formbyggnadselement ingår. </w:t>
            </w:r>
          </w:p>
        </w:tc>
        <w:sdt>
          <w:sdtPr>
            <w:id w:val="194064069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16A0DE24" w14:textId="184C1534"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8810885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476D855" w14:textId="37BBFF1B"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1E5257CD" w14:textId="0A79B293" w:rsidR="006D60A7" w:rsidRPr="00BE2293" w:rsidRDefault="006D60A7" w:rsidP="00BE2293">
            <w:r w:rsidRPr="00BE2293">
              <w:t xml:space="preserve">Val av rätt hjälpmedel. Besiktigade kranar, godkända och kontrollerade lyfthjälpmedel. </w:t>
            </w:r>
          </w:p>
          <w:p w14:paraId="15169536" w14:textId="77777777" w:rsidR="0030648A" w:rsidRPr="00BE2293" w:rsidRDefault="005B4329" w:rsidP="00BE2293">
            <w:r w:rsidRPr="00BE2293">
              <w:t xml:space="preserve">Riskområde vid lyft </w:t>
            </w:r>
            <w:r w:rsidR="006D60A7" w:rsidRPr="00BE2293">
              <w:t>ska spärras av</w:t>
            </w:r>
            <w:r w:rsidRPr="00BE2293">
              <w:t>.</w:t>
            </w:r>
            <w:r w:rsidR="00E10A6C" w:rsidRPr="00BE2293">
              <w:t xml:space="preserve"> </w:t>
            </w:r>
          </w:p>
          <w:p w14:paraId="1D867FCC" w14:textId="77777777" w:rsidR="009C6085" w:rsidRDefault="00E10A6C" w:rsidP="009C6085">
            <w:pPr>
              <w:rPr>
                <w:color w:val="2495A3" w:themeColor="accent1"/>
              </w:rPr>
            </w:pPr>
            <w:r w:rsidRPr="009C6085">
              <w:rPr>
                <w:color w:val="2495A3" w:themeColor="accent1"/>
              </w:rPr>
              <w:t xml:space="preserve">PC begär arbetsberedning, riskeliminering samt utbildningsbevis </w:t>
            </w:r>
            <w:r w:rsidR="0030648A" w:rsidRPr="009C6085">
              <w:rPr>
                <w:color w:val="2495A3" w:themeColor="accent1"/>
              </w:rPr>
              <w:t>Säkra Lyft</w:t>
            </w:r>
            <w:r w:rsidRPr="009C6085">
              <w:rPr>
                <w:color w:val="2495A3" w:themeColor="accent1"/>
              </w:rPr>
              <w:t xml:space="preserve"> av UE</w:t>
            </w:r>
            <w:r w:rsidR="0030648A" w:rsidRPr="009C6085">
              <w:rPr>
                <w:color w:val="2495A3" w:themeColor="accent1"/>
              </w:rPr>
              <w:t xml:space="preserve">. </w:t>
            </w:r>
          </w:p>
          <w:p w14:paraId="4E55F2C5" w14:textId="5F6EBD11" w:rsidR="00B83D3E" w:rsidRPr="00BE2293" w:rsidRDefault="0030648A" w:rsidP="009C6085">
            <w:r w:rsidRPr="00BE2293">
              <w:t xml:space="preserve">Kranförare ska ha </w:t>
            </w:r>
            <w:r w:rsidR="00F71429">
              <w:t>utbildningsbevis samt arbetsgivarens tillstånd.</w:t>
            </w:r>
          </w:p>
        </w:tc>
      </w:tr>
      <w:tr w:rsidR="00B83D3E" w:rsidRPr="00BE2293" w14:paraId="5BF82462" w14:textId="77777777" w:rsidTr="000E7D12">
        <w:tc>
          <w:tcPr>
            <w:tcW w:w="3975" w:type="dxa"/>
            <w:tcBorders>
              <w:top w:val="single" w:sz="4" w:space="0" w:color="auto"/>
              <w:left w:val="single" w:sz="4" w:space="0" w:color="auto"/>
              <w:bottom w:val="single" w:sz="4" w:space="0" w:color="auto"/>
              <w:right w:val="single" w:sz="4" w:space="0" w:color="auto"/>
            </w:tcBorders>
          </w:tcPr>
          <w:p w14:paraId="2E8BFEAE" w14:textId="69A2C5DA" w:rsidR="00B83D3E" w:rsidRPr="00BE2293" w:rsidRDefault="00B83D3E" w:rsidP="00BE2293">
            <w:pPr>
              <w:pStyle w:val="Liststycke"/>
              <w:numPr>
                <w:ilvl w:val="0"/>
                <w:numId w:val="7"/>
              </w:numPr>
            </w:pPr>
            <w:r w:rsidRPr="00BE2293">
              <w:t xml:space="preserve">Arbete på plats eller område med passerande fordonstrafik. </w:t>
            </w:r>
          </w:p>
        </w:tc>
        <w:sdt>
          <w:sdtPr>
            <w:id w:val="-108877480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4BB6160D" w14:textId="3B5FA6C3"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63879680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378DD72" w14:textId="275AD119"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6ED42764" w14:textId="1D1A6B7A" w:rsidR="00B83D3E" w:rsidRPr="00BE2293" w:rsidRDefault="005B4329" w:rsidP="00BE2293">
            <w:r w:rsidRPr="00BE2293">
              <w:t>Varselkläder klass 3 på överkroppen. Gångvägar inom arbetsplatsen har tydligt skiljts från transportvägar. Vid mark- och gatuarbeten på offentlig mark ska TA-plan godkännas av kommun / Trafikverket.</w:t>
            </w:r>
          </w:p>
        </w:tc>
      </w:tr>
      <w:tr w:rsidR="00B83D3E" w:rsidRPr="00BE2293" w14:paraId="48340C1E" w14:textId="77777777" w:rsidTr="000E7D12">
        <w:tc>
          <w:tcPr>
            <w:tcW w:w="3975" w:type="dxa"/>
            <w:tcBorders>
              <w:top w:val="single" w:sz="4" w:space="0" w:color="auto"/>
              <w:left w:val="single" w:sz="4" w:space="0" w:color="auto"/>
              <w:bottom w:val="single" w:sz="4" w:space="0" w:color="auto"/>
              <w:right w:val="single" w:sz="4" w:space="0" w:color="auto"/>
            </w:tcBorders>
          </w:tcPr>
          <w:p w14:paraId="4B6A4B36" w14:textId="248D23B6" w:rsidR="00B83D3E" w:rsidRPr="00BE2293" w:rsidRDefault="00B83D3E" w:rsidP="00BE2293">
            <w:pPr>
              <w:pStyle w:val="Liststycke"/>
              <w:numPr>
                <w:ilvl w:val="0"/>
                <w:numId w:val="7"/>
              </w:numPr>
            </w:pPr>
            <w:r w:rsidRPr="00BE2293">
              <w:t>Rivning av bärande konstruktioner eller hälsofarliga material eller ämnen</w:t>
            </w:r>
          </w:p>
        </w:tc>
        <w:sdt>
          <w:sdtPr>
            <w:id w:val="-45016517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47D42105" w14:textId="1F78A672"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26615569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003A4D1" w14:textId="264C3B77"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6066E3B0" w14:textId="65F5EA10" w:rsidR="00F71429" w:rsidRDefault="00E70E07" w:rsidP="00BE2293">
            <w:r w:rsidRPr="00E70E07">
              <w:t xml:space="preserve">Kontrollera stämpning och </w:t>
            </w:r>
            <w:proofErr w:type="spellStart"/>
            <w:r w:rsidRPr="00E70E07">
              <w:t>avväxling</w:t>
            </w:r>
            <w:proofErr w:type="spellEnd"/>
            <w:r w:rsidRPr="00E70E07">
              <w:t xml:space="preserve"> före rivning. </w:t>
            </w:r>
            <w:r w:rsidR="006D60A7" w:rsidRPr="00E70E07">
              <w:t>Avstängningar</w:t>
            </w:r>
            <w:r w:rsidR="00F6796F" w:rsidRPr="00BE2293">
              <w:t xml:space="preserve"> och inkapsling</w:t>
            </w:r>
            <w:r w:rsidR="006D60A7" w:rsidRPr="00BE2293">
              <w:t xml:space="preserve">. Kontroll om hälsofarliga material finns. Andningsskydd typ halvmask med lägst filter P3 används vid dammande arbeten samt vid förekomst av mögel. Vid riklig förekomst av mögel bör överdragsklädsel användas. Dammfällor bör användas vid dammande arbeten, byt filter regelbundet. </w:t>
            </w:r>
            <w:r w:rsidR="00F6796F" w:rsidRPr="00BE2293">
              <w:t xml:space="preserve">Kontrollera </w:t>
            </w:r>
            <w:proofErr w:type="spellStart"/>
            <w:r w:rsidR="00F6796F" w:rsidRPr="00BE2293">
              <w:t>ev</w:t>
            </w:r>
            <w:proofErr w:type="spellEnd"/>
            <w:r w:rsidR="00F6796F" w:rsidRPr="00BE2293">
              <w:t xml:space="preserve"> rivningsplan och miljöinventering. </w:t>
            </w:r>
          </w:p>
          <w:p w14:paraId="16D6C443" w14:textId="7BAE45C8" w:rsidR="00B83D3E" w:rsidRPr="00BE2293" w:rsidRDefault="00F71429" w:rsidP="00BE2293">
            <w:r>
              <w:t>Vid rivning ska skyd</w:t>
            </w:r>
            <w:r w:rsidR="00E70E07">
              <w:t xml:space="preserve">dsskor, </w:t>
            </w:r>
            <w:r>
              <w:t xml:space="preserve">handskar, skyddsglasögon och skyddshjälm användas. </w:t>
            </w:r>
          </w:p>
        </w:tc>
      </w:tr>
      <w:tr w:rsidR="00B83D3E" w:rsidRPr="00BE2293" w14:paraId="48698955" w14:textId="77777777" w:rsidTr="000E7D12">
        <w:tc>
          <w:tcPr>
            <w:tcW w:w="3975" w:type="dxa"/>
            <w:tcBorders>
              <w:top w:val="single" w:sz="4" w:space="0" w:color="auto"/>
              <w:left w:val="single" w:sz="4" w:space="0" w:color="auto"/>
              <w:bottom w:val="single" w:sz="4" w:space="0" w:color="auto"/>
              <w:right w:val="single" w:sz="4" w:space="0" w:color="auto"/>
            </w:tcBorders>
          </w:tcPr>
          <w:p w14:paraId="0C4C0BCF" w14:textId="559FC14D" w:rsidR="00B83D3E" w:rsidRPr="00BE2293" w:rsidRDefault="00B83D3E" w:rsidP="00BE2293">
            <w:pPr>
              <w:pStyle w:val="Liststycke"/>
              <w:numPr>
                <w:ilvl w:val="0"/>
                <w:numId w:val="7"/>
              </w:numPr>
            </w:pPr>
            <w:r w:rsidRPr="00BE2293">
              <w:t>Kvartsdamm vid tex rivning, bilning, borrning, slipning mm*</w:t>
            </w:r>
          </w:p>
        </w:tc>
        <w:sdt>
          <w:sdtPr>
            <w:id w:val="141420872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5C6DAB9C" w14:textId="5ED19AA1"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86163739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65D6E57" w14:textId="2C22EB89"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3A2CE39E" w14:textId="4717E5C7" w:rsidR="00F6796F" w:rsidRPr="00BE2293" w:rsidRDefault="00F6796F" w:rsidP="00BE2293">
            <w:r w:rsidRPr="00BE2293">
              <w:t>Vid</w:t>
            </w:r>
            <w:r w:rsidR="00F53991" w:rsidRPr="00BE2293">
              <w:t xml:space="preserve"> hantering av kvartshaltigt material (vid slipning, borrning, bilning av betong </w:t>
            </w:r>
            <w:proofErr w:type="spellStart"/>
            <w:r w:rsidR="00F53991" w:rsidRPr="00BE2293">
              <w:t>etc</w:t>
            </w:r>
            <w:proofErr w:type="spellEnd"/>
            <w:r w:rsidR="00F53991" w:rsidRPr="00BE2293">
              <w:t xml:space="preserve">) </w:t>
            </w:r>
            <w:r w:rsidRPr="00BE2293">
              <w:t xml:space="preserve">ska maskin ha </w:t>
            </w:r>
            <w:r w:rsidR="00F53991" w:rsidRPr="00BE2293">
              <w:t xml:space="preserve">punktutsug eller liknande så att damm inte sprids. </w:t>
            </w:r>
            <w:r w:rsidR="009C6085" w:rsidRPr="00BE2293">
              <w:t>Andningsskydd typ halvmask med lägst filter P3 används vid dammande arbeten</w:t>
            </w:r>
            <w:r w:rsidR="009C6085">
              <w:t>.</w:t>
            </w:r>
          </w:p>
          <w:p w14:paraId="795EE44E" w14:textId="6142D80E" w:rsidR="00B83D3E" w:rsidRPr="00BE2293" w:rsidRDefault="00F6796F" w:rsidP="00BE2293">
            <w:r w:rsidRPr="00BE2293">
              <w:t>Arbetet ska om möjligt vara</w:t>
            </w:r>
            <w:r w:rsidR="00F53991" w:rsidRPr="00BE2293">
              <w:t xml:space="preserve"> isolerat från annat arbete på arbetsplatsen</w:t>
            </w:r>
            <w:r w:rsidRPr="00BE2293">
              <w:t>. S</w:t>
            </w:r>
            <w:r w:rsidR="00F53991" w:rsidRPr="00BE2293">
              <w:t>pridning</w:t>
            </w:r>
            <w:r w:rsidRPr="00BE2293">
              <w:t xml:space="preserve"> </w:t>
            </w:r>
            <w:r w:rsidR="00F53991" w:rsidRPr="00BE2293">
              <w:t xml:space="preserve">av damm </w:t>
            </w:r>
            <w:r w:rsidRPr="00BE2293">
              <w:t xml:space="preserve">ska </w:t>
            </w:r>
            <w:r w:rsidR="00F53991" w:rsidRPr="00BE2293">
              <w:t xml:space="preserve">begränsas genom </w:t>
            </w:r>
            <w:r w:rsidRPr="00BE2293">
              <w:t xml:space="preserve">inkapsling/avskärmning eller </w:t>
            </w:r>
            <w:r w:rsidR="00F53991" w:rsidRPr="00BE2293">
              <w:t xml:space="preserve">vattenbegjutning. </w:t>
            </w:r>
            <w:r w:rsidR="00C41DA6">
              <w:t>Utrustning ska kontrolleras regelbundet (</w:t>
            </w:r>
            <w:proofErr w:type="spellStart"/>
            <w:r w:rsidR="00C41DA6">
              <w:t>dammfällor</w:t>
            </w:r>
            <w:proofErr w:type="spellEnd"/>
            <w:r w:rsidR="00C41DA6">
              <w:t>, utsug, filter…).</w:t>
            </w:r>
          </w:p>
        </w:tc>
      </w:tr>
      <w:tr w:rsidR="00B83D3E" w:rsidRPr="00BE2293" w14:paraId="13140049" w14:textId="77777777" w:rsidTr="000E7D12">
        <w:tc>
          <w:tcPr>
            <w:tcW w:w="3975" w:type="dxa"/>
            <w:tcBorders>
              <w:top w:val="single" w:sz="4" w:space="0" w:color="auto"/>
              <w:left w:val="single" w:sz="4" w:space="0" w:color="auto"/>
              <w:bottom w:val="single" w:sz="4" w:space="0" w:color="auto"/>
              <w:right w:val="single" w:sz="4" w:space="0" w:color="auto"/>
            </w:tcBorders>
          </w:tcPr>
          <w:p w14:paraId="245E9225" w14:textId="6CC78C0C" w:rsidR="00B83D3E" w:rsidRPr="00BE2293" w:rsidRDefault="00B83D3E" w:rsidP="00BE2293">
            <w:pPr>
              <w:pStyle w:val="Liststycke"/>
              <w:numPr>
                <w:ilvl w:val="0"/>
                <w:numId w:val="7"/>
              </w:numPr>
            </w:pPr>
            <w:r w:rsidRPr="00BE2293">
              <w:t>Risk för tredje man*</w:t>
            </w:r>
          </w:p>
        </w:tc>
        <w:sdt>
          <w:sdtPr>
            <w:id w:val="-165451070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5B196683" w14:textId="03577F0D"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32937018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87E9DF5" w14:textId="66929688"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067B4DDD" w14:textId="77777777" w:rsidR="008E6CA6" w:rsidRPr="00BE2293" w:rsidRDefault="006F554F" w:rsidP="00BE2293">
            <w:r w:rsidRPr="00BE2293">
              <w:t xml:space="preserve">Bemöt hotfulla personer lugnt och metodiskt, i fall av rån tänk på din säkerhet före materiella ting. </w:t>
            </w:r>
          </w:p>
          <w:p w14:paraId="2C7EAF33" w14:textId="5B9E960C" w:rsidR="00B83D3E" w:rsidRPr="00BE2293" w:rsidRDefault="008E6CA6" w:rsidP="00BE2293">
            <w:r w:rsidRPr="00BE2293">
              <w:t>Vid arbete i områden där risken är hög; planera låsning och öppning av arbetsplats för att undvika ensamarbete.</w:t>
            </w:r>
          </w:p>
        </w:tc>
      </w:tr>
      <w:tr w:rsidR="00B83D3E" w:rsidRPr="00BE2293" w14:paraId="4EAD53CC" w14:textId="77777777" w:rsidTr="000E7D12">
        <w:tc>
          <w:tcPr>
            <w:tcW w:w="3975" w:type="dxa"/>
            <w:tcBorders>
              <w:top w:val="single" w:sz="4" w:space="0" w:color="auto"/>
              <w:left w:val="single" w:sz="4" w:space="0" w:color="auto"/>
              <w:bottom w:val="single" w:sz="4" w:space="0" w:color="auto"/>
              <w:right w:val="single" w:sz="4" w:space="0" w:color="auto"/>
            </w:tcBorders>
          </w:tcPr>
          <w:p w14:paraId="76394692" w14:textId="3E54A9D6" w:rsidR="00B83D3E" w:rsidRPr="00BE2293" w:rsidRDefault="00B83D3E" w:rsidP="00BE2293">
            <w:pPr>
              <w:pStyle w:val="Liststycke"/>
              <w:numPr>
                <w:ilvl w:val="0"/>
                <w:numId w:val="7"/>
              </w:numPr>
            </w:pPr>
            <w:r w:rsidRPr="00BE2293">
              <w:t>Åtgärder mot fallande föremål*</w:t>
            </w:r>
          </w:p>
        </w:tc>
        <w:sdt>
          <w:sdtPr>
            <w:id w:val="-199171358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0E55407C" w14:textId="7F2EE215"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48401419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79788D2" w14:textId="2AC4F94C"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0B68CDD6" w14:textId="7AD6D569" w:rsidR="00B83D3E" w:rsidRPr="00BE2293" w:rsidRDefault="00581B20" w:rsidP="009C6085">
            <w:r w:rsidRPr="00BE2293">
              <w:t xml:space="preserve">Håll ordning och reda på material och verktyg. Placera inte verktyg och material så det kan falla. </w:t>
            </w:r>
            <w:r w:rsidR="008E6CA6" w:rsidRPr="00BE2293">
              <w:t xml:space="preserve">Sparkskydd. </w:t>
            </w:r>
            <w:r w:rsidRPr="00BE2293">
              <w:t xml:space="preserve">Täck över hål i bjälklag, fäst övertäckningen och spärra av vid behov. Arbete får inte ske ovanför eller under annat arbete. </w:t>
            </w:r>
          </w:p>
        </w:tc>
      </w:tr>
    </w:tbl>
    <w:p w14:paraId="7C515F94" w14:textId="77777777" w:rsidR="000E7D12" w:rsidRDefault="000E7D12">
      <w:r>
        <w:br w:type="page"/>
      </w:r>
    </w:p>
    <w:tbl>
      <w:tblPr>
        <w:tblW w:w="15877" w:type="dxa"/>
        <w:tblInd w:w="-1003" w:type="dxa"/>
        <w:tblLayout w:type="fixed"/>
        <w:tblCellMar>
          <w:left w:w="70" w:type="dxa"/>
          <w:right w:w="70" w:type="dxa"/>
        </w:tblCellMar>
        <w:tblLook w:val="0000" w:firstRow="0" w:lastRow="0" w:firstColumn="0" w:lastColumn="0" w:noHBand="0" w:noVBand="0"/>
      </w:tblPr>
      <w:tblGrid>
        <w:gridCol w:w="3975"/>
        <w:gridCol w:w="709"/>
        <w:gridCol w:w="709"/>
        <w:gridCol w:w="10484"/>
      </w:tblGrid>
      <w:tr w:rsidR="000E7D12" w:rsidRPr="00BE2293" w14:paraId="5352F91E" w14:textId="77777777" w:rsidTr="000E7D12">
        <w:tc>
          <w:tcPr>
            <w:tcW w:w="3975" w:type="dxa"/>
            <w:tcBorders>
              <w:top w:val="single" w:sz="4" w:space="0" w:color="auto"/>
              <w:left w:val="single" w:sz="4" w:space="0" w:color="auto"/>
              <w:right w:val="single" w:sz="4" w:space="0" w:color="auto"/>
            </w:tcBorders>
            <w:shd w:val="clear" w:color="auto" w:fill="A5D7D5"/>
          </w:tcPr>
          <w:p w14:paraId="58CCB084" w14:textId="77777777" w:rsidR="000E7D12" w:rsidRPr="00BE2293" w:rsidRDefault="000E7D12" w:rsidP="00797416">
            <w:r w:rsidRPr="00BE2293">
              <w:lastRenderedPageBreak/>
              <w:t>Risk</w:t>
            </w:r>
          </w:p>
        </w:tc>
        <w:tc>
          <w:tcPr>
            <w:tcW w:w="1418" w:type="dxa"/>
            <w:gridSpan w:val="2"/>
            <w:tcBorders>
              <w:top w:val="single" w:sz="4" w:space="0" w:color="auto"/>
              <w:left w:val="single" w:sz="4" w:space="0" w:color="auto"/>
              <w:right w:val="single" w:sz="4" w:space="0" w:color="auto"/>
            </w:tcBorders>
            <w:shd w:val="clear" w:color="auto" w:fill="A5D7D5"/>
          </w:tcPr>
          <w:p w14:paraId="3F9CAC9E" w14:textId="77777777" w:rsidR="000E7D12" w:rsidRPr="00BE2293" w:rsidRDefault="000E7D12" w:rsidP="00797416">
            <w:r w:rsidRPr="00BE2293">
              <w:t>Förekommer</w:t>
            </w:r>
          </w:p>
        </w:tc>
        <w:tc>
          <w:tcPr>
            <w:tcW w:w="10484" w:type="dxa"/>
            <w:tcBorders>
              <w:top w:val="single" w:sz="4" w:space="0" w:color="auto"/>
              <w:left w:val="single" w:sz="4" w:space="0" w:color="auto"/>
              <w:right w:val="single" w:sz="4" w:space="0" w:color="auto"/>
            </w:tcBorders>
            <w:shd w:val="clear" w:color="auto" w:fill="A5D7D5"/>
          </w:tcPr>
          <w:p w14:paraId="7896FC1E" w14:textId="77777777" w:rsidR="000E7D12" w:rsidRPr="00BE2293" w:rsidRDefault="000E7D12" w:rsidP="00797416">
            <w:r w:rsidRPr="00BE2293">
              <w:t>Riskeliminering (åtgärder)</w:t>
            </w:r>
          </w:p>
        </w:tc>
      </w:tr>
      <w:tr w:rsidR="000E7D12" w:rsidRPr="00BE2293" w14:paraId="49D551C5" w14:textId="77777777" w:rsidTr="000E7D12">
        <w:tc>
          <w:tcPr>
            <w:tcW w:w="3975" w:type="dxa"/>
            <w:tcBorders>
              <w:left w:val="single" w:sz="4" w:space="0" w:color="auto"/>
              <w:bottom w:val="single" w:sz="4" w:space="0" w:color="auto"/>
              <w:right w:val="single" w:sz="4" w:space="0" w:color="auto"/>
            </w:tcBorders>
            <w:shd w:val="clear" w:color="auto" w:fill="A5D7D5"/>
          </w:tcPr>
          <w:p w14:paraId="312BD53B" w14:textId="77777777" w:rsidR="000E7D12" w:rsidRPr="00BE2293" w:rsidRDefault="000E7D12" w:rsidP="00797416"/>
        </w:tc>
        <w:tc>
          <w:tcPr>
            <w:tcW w:w="709" w:type="dxa"/>
            <w:tcBorders>
              <w:left w:val="single" w:sz="4" w:space="0" w:color="auto"/>
              <w:bottom w:val="single" w:sz="4" w:space="0" w:color="auto"/>
              <w:right w:val="single" w:sz="4" w:space="0" w:color="auto"/>
            </w:tcBorders>
            <w:shd w:val="clear" w:color="auto" w:fill="A5D7D5"/>
          </w:tcPr>
          <w:p w14:paraId="79A01065" w14:textId="77777777" w:rsidR="000E7D12" w:rsidRPr="00BE2293" w:rsidRDefault="000E7D12" w:rsidP="00797416">
            <w:r w:rsidRPr="00BE2293">
              <w:t>Nej</w:t>
            </w:r>
          </w:p>
        </w:tc>
        <w:tc>
          <w:tcPr>
            <w:tcW w:w="709" w:type="dxa"/>
            <w:tcBorders>
              <w:left w:val="single" w:sz="4" w:space="0" w:color="auto"/>
              <w:bottom w:val="single" w:sz="4" w:space="0" w:color="auto"/>
              <w:right w:val="single" w:sz="4" w:space="0" w:color="auto"/>
            </w:tcBorders>
            <w:shd w:val="clear" w:color="auto" w:fill="A5D7D5"/>
          </w:tcPr>
          <w:p w14:paraId="0CA1FC57" w14:textId="77777777" w:rsidR="000E7D12" w:rsidRPr="00BE2293" w:rsidRDefault="000E7D12" w:rsidP="00797416">
            <w:r w:rsidRPr="00BE2293">
              <w:t>Ja</w:t>
            </w:r>
          </w:p>
        </w:tc>
        <w:tc>
          <w:tcPr>
            <w:tcW w:w="10484" w:type="dxa"/>
            <w:tcBorders>
              <w:left w:val="single" w:sz="4" w:space="0" w:color="auto"/>
              <w:bottom w:val="single" w:sz="4" w:space="0" w:color="auto"/>
              <w:right w:val="single" w:sz="4" w:space="0" w:color="auto"/>
            </w:tcBorders>
            <w:shd w:val="clear" w:color="auto" w:fill="A5D7D5"/>
          </w:tcPr>
          <w:p w14:paraId="3D5A3CA5" w14:textId="77777777" w:rsidR="000E7D12" w:rsidRPr="00BE2293" w:rsidRDefault="000E7D12" w:rsidP="00797416"/>
        </w:tc>
      </w:tr>
      <w:tr w:rsidR="00B83D3E" w:rsidRPr="00BE2293" w14:paraId="1B54FEF1" w14:textId="77777777" w:rsidTr="000E7D12">
        <w:tc>
          <w:tcPr>
            <w:tcW w:w="3975" w:type="dxa"/>
            <w:tcBorders>
              <w:top w:val="single" w:sz="4" w:space="0" w:color="auto"/>
              <w:left w:val="single" w:sz="4" w:space="0" w:color="auto"/>
              <w:bottom w:val="single" w:sz="4" w:space="0" w:color="auto"/>
              <w:right w:val="single" w:sz="4" w:space="0" w:color="auto"/>
            </w:tcBorders>
          </w:tcPr>
          <w:p w14:paraId="628AF3E7" w14:textId="09E6F4FE" w:rsidR="00B83D3E" w:rsidRPr="00BE2293" w:rsidRDefault="00581B20" w:rsidP="00BE2293">
            <w:pPr>
              <w:pStyle w:val="Liststycke"/>
              <w:numPr>
                <w:ilvl w:val="0"/>
                <w:numId w:val="7"/>
              </w:numPr>
            </w:pPr>
            <w:r w:rsidRPr="00BE2293">
              <w:t>Åtgärder mot arbete med tunga lyft, skjuta, dra eller repetitivt arbete (belastningsergonomi)*</w:t>
            </w:r>
          </w:p>
        </w:tc>
        <w:sdt>
          <w:sdtPr>
            <w:id w:val="200701448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07BBC834" w14:textId="33D63589" w:rsidR="00B83D3E" w:rsidRPr="00BE2293" w:rsidRDefault="00B83D3E" w:rsidP="00BE2293">
                <w:pPr>
                  <w:rPr>
                    <w:rFonts w:cs="Arial"/>
                    <w:szCs w:val="18"/>
                  </w:rPr>
                </w:pPr>
                <w:r w:rsidRPr="00BE2293">
                  <w:rPr>
                    <w:rFonts w:ascii="Segoe UI Symbol" w:eastAsia="MS Gothic" w:hAnsi="Segoe UI Symbol" w:cs="Segoe UI Symbol"/>
                  </w:rPr>
                  <w:t>☐</w:t>
                </w:r>
              </w:p>
            </w:tc>
          </w:sdtContent>
        </w:sdt>
        <w:sdt>
          <w:sdtPr>
            <w:id w:val="-14928824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9FC19DA" w14:textId="09AEEE26" w:rsidR="00B83D3E" w:rsidRPr="00BE2293" w:rsidRDefault="00B83D3E" w:rsidP="00BE2293">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623BCD4E" w14:textId="77777777" w:rsidR="006F554F" w:rsidRPr="00BE2293" w:rsidRDefault="00581B20" w:rsidP="00BE2293">
            <w:r w:rsidRPr="00BE2293">
              <w:t xml:space="preserve">Använd hjälpmedel </w:t>
            </w:r>
            <w:proofErr w:type="gramStart"/>
            <w:r w:rsidRPr="00BE2293">
              <w:t>t.ex.</w:t>
            </w:r>
            <w:proofErr w:type="gramEnd"/>
            <w:r w:rsidRPr="00BE2293">
              <w:t xml:space="preserve"> pirra, gipsvagn, skivtransportvagn, höj- och sänkbar transportvagn (pumpvagn), hiss, travers, gipshiss, dörr och </w:t>
            </w:r>
            <w:proofErr w:type="spellStart"/>
            <w:r w:rsidRPr="00BE2293">
              <w:t>fönstervagn</w:t>
            </w:r>
            <w:proofErr w:type="spellEnd"/>
            <w:r w:rsidRPr="00BE2293">
              <w:t xml:space="preserve">, dörrlyft, fodervagn, verktygsvagn, monteringsstöttor. </w:t>
            </w:r>
          </w:p>
          <w:p w14:paraId="791C2E39" w14:textId="05B740C1" w:rsidR="00B83D3E" w:rsidRPr="00BE2293" w:rsidRDefault="00581B20" w:rsidP="00BE2293">
            <w:r w:rsidRPr="00BE2293">
              <w:t xml:space="preserve">Material får inte lyftas över någon, tänk på risk för fallande material. </w:t>
            </w:r>
          </w:p>
          <w:p w14:paraId="180F8FA2" w14:textId="77777777" w:rsidR="006F554F" w:rsidRPr="00BE2293" w:rsidRDefault="00581B20" w:rsidP="00BE2293">
            <w:r w:rsidRPr="00BE2293">
              <w:t>Planera för att så få lyft görs som möjligt. Informera och spärra av inför lyft. Förbered transportleden (ordning och reda, hinder, ojämn mark, vinterförhållanden). Tänk på placering av materialupplag för att optimera arbetet och minimera belastning.</w:t>
            </w:r>
            <w:r w:rsidR="006F554F" w:rsidRPr="00BE2293">
              <w:t xml:space="preserve"> </w:t>
            </w:r>
          </w:p>
          <w:p w14:paraId="7623CA4E" w14:textId="1EC62059" w:rsidR="006F554F" w:rsidRPr="00BE2293" w:rsidRDefault="006F554F" w:rsidP="00BE2293">
            <w:r w:rsidRPr="00BE2293">
              <w:t xml:space="preserve">Undvik tung manuell hantering så långt det går. Värm upp före. Ta hjälp av varandra. Tänk på ergonomin, lyft med benen och håll materialet nära kroppen. Vrid ej kroppen, </w:t>
            </w:r>
            <w:proofErr w:type="spellStart"/>
            <w:r w:rsidRPr="00BE2293">
              <w:t>snebelasta</w:t>
            </w:r>
            <w:proofErr w:type="spellEnd"/>
            <w:r w:rsidRPr="00BE2293">
              <w:t xml:space="preserve"> eller böj dig. </w:t>
            </w:r>
          </w:p>
          <w:p w14:paraId="6778AB6A" w14:textId="3EE8702A" w:rsidR="00581B20" w:rsidRPr="00BE2293" w:rsidRDefault="006F554F" w:rsidP="00BE2293">
            <w:r w:rsidRPr="00BE2293">
              <w:t>Lyft över 25 kg ska normalt inte förekomma, minska upprepade bördor över 15 kg</w:t>
            </w:r>
          </w:p>
        </w:tc>
      </w:tr>
      <w:tr w:rsidR="00E5170F" w:rsidRPr="00BE2293" w14:paraId="4D698318" w14:textId="77777777" w:rsidTr="000E7D12">
        <w:tc>
          <w:tcPr>
            <w:tcW w:w="3975" w:type="dxa"/>
            <w:tcBorders>
              <w:top w:val="single" w:sz="4" w:space="0" w:color="auto"/>
              <w:left w:val="single" w:sz="4" w:space="0" w:color="auto"/>
              <w:bottom w:val="single" w:sz="4" w:space="0" w:color="auto"/>
              <w:right w:val="single" w:sz="4" w:space="0" w:color="auto"/>
            </w:tcBorders>
          </w:tcPr>
          <w:p w14:paraId="1A3BFC0B" w14:textId="1B7C91E9" w:rsidR="00E5170F" w:rsidRPr="00BE2293" w:rsidRDefault="00E5170F" w:rsidP="00E5170F">
            <w:pPr>
              <w:pStyle w:val="Liststycke"/>
              <w:numPr>
                <w:ilvl w:val="0"/>
                <w:numId w:val="7"/>
              </w:numPr>
            </w:pPr>
            <w:r w:rsidRPr="00BE2293">
              <w:t>Åtgärder mot</w:t>
            </w:r>
            <w:r>
              <w:t xml:space="preserve"> skador vid</w:t>
            </w:r>
            <w:r w:rsidRPr="00BE2293">
              <w:t xml:space="preserve"> </w:t>
            </w:r>
            <w:r>
              <w:t>arbete med handhållna verktyg och maskiner</w:t>
            </w:r>
            <w:r w:rsidRPr="00BE2293">
              <w:t>*</w:t>
            </w:r>
          </w:p>
        </w:tc>
        <w:sdt>
          <w:sdtPr>
            <w:id w:val="-2042507694"/>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0A40E6F9" w14:textId="4BE5854E" w:rsidR="00E5170F" w:rsidRPr="00BE2293" w:rsidRDefault="00E5170F" w:rsidP="00E5170F">
                <w:pPr>
                  <w:rPr>
                    <w:rFonts w:cs="Arial"/>
                    <w:szCs w:val="18"/>
                  </w:rPr>
                </w:pPr>
                <w:r w:rsidRPr="00BE2293">
                  <w:rPr>
                    <w:rFonts w:ascii="Segoe UI Symbol" w:eastAsia="MS Gothic" w:hAnsi="Segoe UI Symbol" w:cs="Segoe UI Symbol"/>
                  </w:rPr>
                  <w:t>☐</w:t>
                </w:r>
              </w:p>
            </w:tc>
          </w:sdtContent>
        </w:sdt>
        <w:sdt>
          <w:sdtPr>
            <w:id w:val="2056198639"/>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6E9A20A" w14:textId="604FB772" w:rsidR="00E5170F" w:rsidRPr="00BE2293" w:rsidRDefault="00E5170F" w:rsidP="00E5170F">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68CE8986" w14:textId="77777777" w:rsidR="00E5170F" w:rsidRDefault="00E5170F" w:rsidP="00E5170F">
            <w:r>
              <w:t xml:space="preserve">Säkerhetsgenomgång med nya medarbetare/lärlingar/praktikanter. Tänk på arbetsställning. </w:t>
            </w:r>
          </w:p>
          <w:p w14:paraId="567EC87F" w14:textId="77777777" w:rsidR="00E5170F" w:rsidRDefault="00E5170F" w:rsidP="00E5170F">
            <w:r>
              <w:t>Använd handskar vid ar</w:t>
            </w:r>
            <w:r w:rsidRPr="00821595">
              <w:t xml:space="preserve">bete </w:t>
            </w:r>
            <w:r>
              <w:t xml:space="preserve">med kniv. Störst risk att slinta och skära sig i händer och fingrar.  </w:t>
            </w:r>
          </w:p>
          <w:p w14:paraId="58DEA2C7" w14:textId="77777777" w:rsidR="00E5170F" w:rsidRDefault="00E5170F" w:rsidP="00E5170F">
            <w:r>
              <w:t xml:space="preserve">Vid arbete med eldrivna verktyg finns risk att handskar fastnar, maskinen nyper eller skenar. </w:t>
            </w:r>
          </w:p>
          <w:p w14:paraId="7BFA53B0" w14:textId="25E28A49" w:rsidR="00E5170F" w:rsidRPr="00BE2293" w:rsidRDefault="00E5170F" w:rsidP="00E5170F">
            <w:r>
              <w:t>Vid arbete med sågklinga, se till att skyddsanordningar är hela och håll undan fingrar, vid arbete med smala/små bitar, använd distans/anhåll. Dammande arbete: Koppla dammsugare till verktyg</w:t>
            </w:r>
            <w:r>
              <w:t>, se även punkt 14</w:t>
            </w:r>
            <w:r>
              <w:t xml:space="preserve">. </w:t>
            </w:r>
          </w:p>
        </w:tc>
      </w:tr>
      <w:tr w:rsidR="00E5170F" w:rsidRPr="00BE2293" w14:paraId="586E7561" w14:textId="77777777" w:rsidTr="000E7D12">
        <w:tc>
          <w:tcPr>
            <w:tcW w:w="3975" w:type="dxa"/>
            <w:tcBorders>
              <w:top w:val="single" w:sz="4" w:space="0" w:color="auto"/>
              <w:left w:val="single" w:sz="4" w:space="0" w:color="auto"/>
              <w:bottom w:val="single" w:sz="4" w:space="0" w:color="auto"/>
              <w:right w:val="single" w:sz="4" w:space="0" w:color="auto"/>
            </w:tcBorders>
          </w:tcPr>
          <w:p w14:paraId="46D33BC1" w14:textId="2E3033BA" w:rsidR="00E5170F" w:rsidRPr="00BE2293" w:rsidRDefault="00E5170F" w:rsidP="00E5170F">
            <w:pPr>
              <w:pStyle w:val="Liststycke"/>
              <w:numPr>
                <w:ilvl w:val="0"/>
                <w:numId w:val="7"/>
              </w:numPr>
            </w:pPr>
            <w:r w:rsidRPr="00BE2293">
              <w:t>Åtgärder mot säsongsbundna risker*</w:t>
            </w:r>
          </w:p>
        </w:tc>
        <w:sdt>
          <w:sdtPr>
            <w:id w:val="555126138"/>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30A83554" w14:textId="6807DBE1" w:rsidR="00E5170F" w:rsidRPr="00BE2293" w:rsidRDefault="00E5170F" w:rsidP="00E5170F">
                <w:pPr>
                  <w:rPr>
                    <w:rFonts w:cs="Arial"/>
                    <w:szCs w:val="18"/>
                  </w:rPr>
                </w:pPr>
                <w:r w:rsidRPr="00BE2293">
                  <w:rPr>
                    <w:rFonts w:ascii="Segoe UI Symbol" w:eastAsia="MS Gothic" w:hAnsi="Segoe UI Symbol" w:cs="Segoe UI Symbol"/>
                  </w:rPr>
                  <w:t>☐</w:t>
                </w:r>
              </w:p>
            </w:tc>
          </w:sdtContent>
        </w:sdt>
        <w:sdt>
          <w:sdtPr>
            <w:id w:val="-1211342607"/>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012A5AB" w14:textId="24A4F477" w:rsidR="00E5170F" w:rsidRPr="00BE2293" w:rsidRDefault="00E5170F" w:rsidP="00E5170F">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46D9E592" w14:textId="3DE9E4F4" w:rsidR="00E5170F" w:rsidRPr="00BE2293" w:rsidRDefault="00E5170F" w:rsidP="00E5170F">
            <w:r w:rsidRPr="00BE2293">
              <w:t xml:space="preserve">Planera extra insatser vid extremt väder </w:t>
            </w:r>
            <w:proofErr w:type="gramStart"/>
            <w:r w:rsidRPr="00BE2293">
              <w:t>t.ex.</w:t>
            </w:r>
            <w:proofErr w:type="gramEnd"/>
            <w:r w:rsidRPr="00BE2293">
              <w:t xml:space="preserve"> vid </w:t>
            </w:r>
          </w:p>
          <w:p w14:paraId="3A969A60" w14:textId="77777777" w:rsidR="00E5170F" w:rsidRPr="00BE2293" w:rsidRDefault="00E5170F" w:rsidP="00E5170F">
            <w:r w:rsidRPr="00BE2293">
              <w:t>-ishalka/snö</w:t>
            </w:r>
            <w:r w:rsidRPr="00BE2293">
              <w:tab/>
              <w:t>halkbekämpning, sandning, saltning eller snöskottning tidigt samt info inför extremt väder</w:t>
            </w:r>
          </w:p>
          <w:p w14:paraId="266A55E8" w14:textId="1FB9409F" w:rsidR="00E5170F" w:rsidRPr="00BE2293" w:rsidRDefault="00E5170F" w:rsidP="00E5170F">
            <w:r w:rsidRPr="00BE2293">
              <w:t>-värmebölja</w:t>
            </w:r>
            <w:r w:rsidRPr="00BE2293">
              <w:tab/>
              <w:t>utöka med drickpauser och informera om symptom på uttorkning</w:t>
            </w:r>
          </w:p>
        </w:tc>
      </w:tr>
      <w:tr w:rsidR="00E5170F" w:rsidRPr="00BE2293" w14:paraId="4D64D9D8" w14:textId="77777777" w:rsidTr="000E7D12">
        <w:tc>
          <w:tcPr>
            <w:tcW w:w="3975" w:type="dxa"/>
            <w:tcBorders>
              <w:top w:val="single" w:sz="4" w:space="0" w:color="auto"/>
              <w:left w:val="single" w:sz="4" w:space="0" w:color="auto"/>
              <w:bottom w:val="single" w:sz="4" w:space="0" w:color="auto"/>
              <w:right w:val="single" w:sz="4" w:space="0" w:color="auto"/>
            </w:tcBorders>
          </w:tcPr>
          <w:p w14:paraId="0554A58A" w14:textId="54D064E8" w:rsidR="00E5170F" w:rsidRPr="00BE2293" w:rsidRDefault="00E5170F" w:rsidP="00E5170F">
            <w:pPr>
              <w:pStyle w:val="Liststycke"/>
              <w:numPr>
                <w:ilvl w:val="0"/>
                <w:numId w:val="7"/>
              </w:numPr>
            </w:pPr>
            <w:r w:rsidRPr="00BE2293">
              <w:t>Åtgärder mot smittspridning*</w:t>
            </w:r>
          </w:p>
        </w:tc>
        <w:sdt>
          <w:sdtPr>
            <w:id w:val="-1898892010"/>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1B5F4D24" w14:textId="77777777" w:rsidR="00E5170F" w:rsidRPr="00BE2293" w:rsidRDefault="00E5170F" w:rsidP="00E5170F">
                <w:pPr>
                  <w:rPr>
                    <w:rFonts w:cs="Arial"/>
                    <w:szCs w:val="18"/>
                  </w:rPr>
                </w:pPr>
                <w:r w:rsidRPr="00BE2293">
                  <w:rPr>
                    <w:rFonts w:ascii="Segoe UI Symbol" w:eastAsia="MS Gothic" w:hAnsi="Segoe UI Symbol" w:cs="Segoe UI Symbol"/>
                  </w:rPr>
                  <w:t>☐</w:t>
                </w:r>
              </w:p>
            </w:tc>
          </w:sdtContent>
        </w:sdt>
        <w:sdt>
          <w:sdtPr>
            <w:id w:val="-402603572"/>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21F25C9" w14:textId="77777777" w:rsidR="00E5170F" w:rsidRPr="00BE2293" w:rsidRDefault="00E5170F" w:rsidP="00E5170F">
                <w:pPr>
                  <w:rPr>
                    <w:rFonts w:cs="Arial"/>
                    <w:szCs w:val="18"/>
                  </w:rPr>
                </w:pPr>
                <w:r w:rsidRPr="00BE2293">
                  <w:rPr>
                    <w:rFonts w:ascii="Segoe UI Symbol" w:eastAsia="MS Gothic" w:hAnsi="Segoe UI Symbol" w:cs="Segoe UI Symbol"/>
                  </w:rPr>
                  <w:t>☐</w:t>
                </w:r>
              </w:p>
            </w:tc>
          </w:sdtContent>
        </w:sdt>
        <w:tc>
          <w:tcPr>
            <w:tcW w:w="10484" w:type="dxa"/>
            <w:tcBorders>
              <w:top w:val="single" w:sz="4" w:space="0" w:color="auto"/>
              <w:left w:val="single" w:sz="4" w:space="0" w:color="auto"/>
              <w:bottom w:val="single" w:sz="4" w:space="0" w:color="auto"/>
              <w:right w:val="single" w:sz="4" w:space="0" w:color="auto"/>
            </w:tcBorders>
            <w:shd w:val="clear" w:color="auto" w:fill="auto"/>
          </w:tcPr>
          <w:p w14:paraId="2E5647BD" w14:textId="377B8F5C" w:rsidR="00E5170F" w:rsidRPr="00BE2293" w:rsidRDefault="00E5170F" w:rsidP="00E5170F">
            <w:r w:rsidRPr="00BE2293">
              <w:t xml:space="preserve">Håll avstånd till andra. Extra städrutiner för bodetablering och på kontor för avtorkning av ytor. </w:t>
            </w:r>
          </w:p>
          <w:p w14:paraId="6FF96356" w14:textId="1EC4066C" w:rsidR="00E5170F" w:rsidRPr="00BE2293" w:rsidRDefault="00E5170F" w:rsidP="00E5170F">
            <w:r w:rsidRPr="00BE2293">
              <w:t xml:space="preserve">Information ska sättas upp på flera olika språk i bodar för att sprida kunskap kring handtvätt och att stanna hemma vid sjukdomssymptom. Planera raster/vistelse i bodar för att kunna hålla avstånd, </w:t>
            </w:r>
            <w:proofErr w:type="gramStart"/>
            <w:r w:rsidRPr="00BE2293">
              <w:t>t.ex.</w:t>
            </w:r>
            <w:proofErr w:type="gramEnd"/>
            <w:r w:rsidRPr="00BE2293">
              <w:t xml:space="preserve"> ta raster i skift för att minska antal personer som vistas i bodarna samtidigt.</w:t>
            </w:r>
          </w:p>
        </w:tc>
      </w:tr>
    </w:tbl>
    <w:p w14:paraId="16EA292D" w14:textId="2F13A590" w:rsidR="009E01B4" w:rsidRPr="00BE2293" w:rsidRDefault="009E01B4" w:rsidP="00BE2293">
      <w:pPr>
        <w:rPr>
          <w:lang w:eastAsia="sv-SE"/>
        </w:rPr>
      </w:pPr>
    </w:p>
    <w:p w14:paraId="1B69C450" w14:textId="77777777" w:rsidR="000E7D12" w:rsidRDefault="000E7D12">
      <w:pPr>
        <w:rPr>
          <w:bCs/>
        </w:rPr>
      </w:pPr>
    </w:p>
    <w:p w14:paraId="3747B795" w14:textId="3184FE84" w:rsidR="007B0CB0" w:rsidRDefault="007B0CB0" w:rsidP="000E7D12">
      <w:pPr>
        <w:tabs>
          <w:tab w:val="left" w:pos="1728"/>
        </w:tabs>
      </w:pPr>
    </w:p>
    <w:sectPr w:rsidR="007B0CB0" w:rsidSect="007B0CB0">
      <w:footerReference w:type="default" r:id="rId7"/>
      <w:pgSz w:w="16840" w:h="11900" w:orient="landscape"/>
      <w:pgMar w:top="1417" w:right="1268" w:bottom="1417"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8EA8" w14:textId="77777777" w:rsidR="00E10A6C" w:rsidRDefault="00E10A6C" w:rsidP="00BE2293">
      <w:r>
        <w:separator/>
      </w:r>
    </w:p>
  </w:endnote>
  <w:endnote w:type="continuationSeparator" w:id="0">
    <w:p w14:paraId="3162E03D" w14:textId="77777777" w:rsidR="00E10A6C" w:rsidRDefault="00E10A6C" w:rsidP="00BE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flexUniMediumOSF">
    <w:panose1 w:val="00000000000000000000"/>
    <w:charset w:val="00"/>
    <w:family w:val="auto"/>
    <w:pitch w:val="variable"/>
    <w:sig w:usb0="800000AF" w:usb1="50002048"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Norms">
    <w:panose1 w:val="02000503030000020003"/>
    <w:charset w:val="00"/>
    <w:family w:val="modern"/>
    <w:notTrueType/>
    <w:pitch w:val="variable"/>
    <w:sig w:usb0="A000022F" w:usb1="1000004B" w:usb2="00000000" w:usb3="00000000" w:csb0="00000097" w:csb1="00000000"/>
  </w:font>
  <w:font w:name="TT Norms ExtraBold">
    <w:panose1 w:val="02000503040000020004"/>
    <w:charset w:val="00"/>
    <w:family w:val="modern"/>
    <w:notTrueType/>
    <w:pitch w:val="variable"/>
    <w:sig w:usb0="A000022F" w:usb1="50000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B770" w14:textId="7BC5E330" w:rsidR="00E10A6C" w:rsidRDefault="007B0CB0" w:rsidP="007B0CB0">
    <w:pPr>
      <w:pStyle w:val="Sidfot"/>
      <w:tabs>
        <w:tab w:val="clear" w:pos="9072"/>
        <w:tab w:val="right" w:pos="14155"/>
      </w:tabs>
    </w:pPr>
    <w:r>
      <w:rPr>
        <w:b/>
        <w:noProof/>
        <w:szCs w:val="18"/>
        <w:lang w:val="en-US"/>
      </w:rPr>
      <w:drawing>
        <wp:anchor distT="0" distB="0" distL="114300" distR="114300" simplePos="0" relativeHeight="251662336" behindDoc="1" locked="0" layoutInCell="1" allowOverlap="1" wp14:anchorId="2E371101" wp14:editId="78FC9EC4">
          <wp:simplePos x="0" y="0"/>
          <wp:positionH relativeFrom="column">
            <wp:posOffset>-421005</wp:posOffset>
          </wp:positionH>
          <wp:positionV relativeFrom="paragraph">
            <wp:posOffset>35560</wp:posOffset>
          </wp:positionV>
          <wp:extent cx="9719945" cy="35560"/>
          <wp:effectExtent l="0" t="0" r="0" b="2540"/>
          <wp:wrapNone/>
          <wp:docPr id="4" name="Bildobjek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revpapper_avdelare.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719945" cy="35560"/>
                  </a:xfrm>
                  <a:prstGeom prst="rect">
                    <a:avLst/>
                  </a:prstGeom>
                </pic:spPr>
              </pic:pic>
            </a:graphicData>
          </a:graphic>
          <wp14:sizeRelH relativeFrom="page">
            <wp14:pctWidth>0</wp14:pctWidth>
          </wp14:sizeRelH>
          <wp14:sizeRelV relativeFrom="page">
            <wp14:pctHeight>0</wp14:pctHeight>
          </wp14:sizeRelV>
        </wp:anchor>
      </w:drawing>
    </w:r>
    <w:r w:rsidR="00E10A6C">
      <w:rPr>
        <w:b/>
        <w:szCs w:val="18"/>
      </w:rPr>
      <w:br/>
    </w:r>
    <w:proofErr w:type="gramStart"/>
    <w:r w:rsidR="00E10A6C">
      <w:rPr>
        <w:rFonts w:cs="Arial"/>
      </w:rPr>
      <w:t>22009-2</w:t>
    </w:r>
    <w:proofErr w:type="gramEnd"/>
    <w:r w:rsidR="00E10A6C" w:rsidRPr="00405ED0">
      <w:rPr>
        <w:rFonts w:cs="Arial"/>
      </w:rPr>
      <w:tab/>
    </w:r>
    <w:r>
      <w:rPr>
        <w:rFonts w:cs="Arial"/>
      </w:rPr>
      <w:tab/>
    </w:r>
    <w:r w:rsidR="00E10A6C" w:rsidRPr="00405ED0">
      <w:fldChar w:fldCharType="begin"/>
    </w:r>
    <w:r w:rsidR="00E10A6C" w:rsidRPr="00405ED0">
      <w:instrText>PAGE   \* MERGEFORMAT</w:instrText>
    </w:r>
    <w:r w:rsidR="00E10A6C" w:rsidRPr="00405ED0">
      <w:fldChar w:fldCharType="separate"/>
    </w:r>
    <w:r w:rsidR="00E10A6C">
      <w:t>1</w:t>
    </w:r>
    <w:r w:rsidR="00E10A6C" w:rsidRPr="00405ED0">
      <w:fldChar w:fldCharType="end"/>
    </w:r>
    <w:r w:rsidR="00E10A6C" w:rsidRPr="00405ED0">
      <w:t xml:space="preserve">  (</w:t>
    </w:r>
    <w:r w:rsidR="00E5170F">
      <w:fldChar w:fldCharType="begin"/>
    </w:r>
    <w:r w:rsidR="00E5170F">
      <w:instrText xml:space="preserve"> NUMPAGES </w:instrText>
    </w:r>
    <w:r w:rsidR="00E5170F">
      <w:fldChar w:fldCharType="separate"/>
    </w:r>
    <w:r w:rsidR="00E10A6C">
      <w:t>1</w:t>
    </w:r>
    <w:r w:rsidR="00E5170F">
      <w:fldChar w:fldCharType="end"/>
    </w:r>
    <w:r w:rsidR="00E10A6C" w:rsidRPr="00405ED0">
      <w:t>)</w:t>
    </w:r>
  </w:p>
  <w:p w14:paraId="0BCC0DB8" w14:textId="77777777" w:rsidR="00E10A6C" w:rsidRPr="00313DD4" w:rsidRDefault="00E10A6C" w:rsidP="00BE22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511A" w14:textId="77777777" w:rsidR="00E10A6C" w:rsidRDefault="00E10A6C" w:rsidP="00BE2293">
      <w:r>
        <w:separator/>
      </w:r>
    </w:p>
  </w:footnote>
  <w:footnote w:type="continuationSeparator" w:id="0">
    <w:p w14:paraId="7333E292" w14:textId="77777777" w:rsidR="00E10A6C" w:rsidRDefault="00E10A6C" w:rsidP="00BE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56A"/>
    <w:multiLevelType w:val="hybridMultilevel"/>
    <w:tmpl w:val="A95EF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26A22"/>
    <w:multiLevelType w:val="hybridMultilevel"/>
    <w:tmpl w:val="7F92714A"/>
    <w:lvl w:ilvl="0" w:tplc="903848EE">
      <w:start w:val="1"/>
      <w:numFmt w:val="decimal"/>
      <w:lvlText w:val="%1."/>
      <w:lvlJc w:val="left"/>
      <w:pPr>
        <w:tabs>
          <w:tab w:val="num" w:pos="720"/>
        </w:tabs>
        <w:ind w:left="720" w:hanging="360"/>
      </w:pPr>
      <w:rPr>
        <w:rFonts w:ascii="MetroflexUniMediumOSF" w:hAnsi="MetroflexUniMediumOSF"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C9A17B5"/>
    <w:multiLevelType w:val="hybridMultilevel"/>
    <w:tmpl w:val="FDD80640"/>
    <w:lvl w:ilvl="0" w:tplc="CBE0FBE4">
      <w:start w:val="5"/>
      <w:numFmt w:val="bullet"/>
      <w:lvlText w:val="-"/>
      <w:lvlJc w:val="left"/>
      <w:pPr>
        <w:ind w:left="360" w:hanging="360"/>
      </w:pPr>
      <w:rPr>
        <w:rFonts w:ascii="Verdana" w:eastAsiaTheme="minorHAnsi" w:hAnsi="Verdana"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3AE5D5F"/>
    <w:multiLevelType w:val="hybridMultilevel"/>
    <w:tmpl w:val="BEE8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793EE8"/>
    <w:multiLevelType w:val="hybridMultilevel"/>
    <w:tmpl w:val="6E4E33C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547F5413"/>
    <w:multiLevelType w:val="hybridMultilevel"/>
    <w:tmpl w:val="260CFF14"/>
    <w:lvl w:ilvl="0" w:tplc="88942FC2">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D129AA"/>
    <w:multiLevelType w:val="hybridMultilevel"/>
    <w:tmpl w:val="52D64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4D462A"/>
    <w:multiLevelType w:val="hybridMultilevel"/>
    <w:tmpl w:val="3496EA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B7181D"/>
    <w:multiLevelType w:val="hybridMultilevel"/>
    <w:tmpl w:val="89B43AE8"/>
    <w:lvl w:ilvl="0" w:tplc="2D020A98">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6BFD18EC"/>
    <w:multiLevelType w:val="hybridMultilevel"/>
    <w:tmpl w:val="BA04B25A"/>
    <w:lvl w:ilvl="0" w:tplc="DA4C2082">
      <w:start w:val="1"/>
      <w:numFmt w:val="decimal"/>
      <w:pStyle w:val="Rubrik2"/>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5"/>
  </w:num>
  <w:num w:numId="8">
    <w:abstractNumId w:val="2"/>
  </w:num>
  <w:num w:numId="9">
    <w:abstractNumId w:val="9"/>
  </w:num>
  <w:num w:numId="10">
    <w:abstractNumId w:val="9"/>
  </w:num>
  <w:num w:numId="11">
    <w:abstractNumId w:val="9"/>
  </w:num>
  <w:num w:numId="12">
    <w:abstractNumId w:val="9"/>
  </w:num>
  <w:num w:numId="13">
    <w:abstractNumId w:val="9"/>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68"/>
    <w:rsid w:val="00000BB6"/>
    <w:rsid w:val="000015D8"/>
    <w:rsid w:val="0000507F"/>
    <w:rsid w:val="00010144"/>
    <w:rsid w:val="00023BB4"/>
    <w:rsid w:val="00033422"/>
    <w:rsid w:val="0004425E"/>
    <w:rsid w:val="00045E82"/>
    <w:rsid w:val="00057A81"/>
    <w:rsid w:val="0006301A"/>
    <w:rsid w:val="00075CAF"/>
    <w:rsid w:val="00076751"/>
    <w:rsid w:val="000818EF"/>
    <w:rsid w:val="00085485"/>
    <w:rsid w:val="000857BC"/>
    <w:rsid w:val="000955B9"/>
    <w:rsid w:val="0009772C"/>
    <w:rsid w:val="000B4B09"/>
    <w:rsid w:val="000C7D39"/>
    <w:rsid w:val="000E7D12"/>
    <w:rsid w:val="000F4F54"/>
    <w:rsid w:val="000F56FD"/>
    <w:rsid w:val="00137267"/>
    <w:rsid w:val="00144E73"/>
    <w:rsid w:val="00174F1F"/>
    <w:rsid w:val="001779A9"/>
    <w:rsid w:val="00182BEC"/>
    <w:rsid w:val="00196BE6"/>
    <w:rsid w:val="001A244A"/>
    <w:rsid w:val="001B3A7E"/>
    <w:rsid w:val="001C3696"/>
    <w:rsid w:val="001C5403"/>
    <w:rsid w:val="001D15AB"/>
    <w:rsid w:val="001D6F69"/>
    <w:rsid w:val="001E461C"/>
    <w:rsid w:val="0021375F"/>
    <w:rsid w:val="00224B3C"/>
    <w:rsid w:val="00231974"/>
    <w:rsid w:val="002350E5"/>
    <w:rsid w:val="00246D60"/>
    <w:rsid w:val="00255B32"/>
    <w:rsid w:val="00277BF7"/>
    <w:rsid w:val="0029765B"/>
    <w:rsid w:val="002A288A"/>
    <w:rsid w:val="002A4617"/>
    <w:rsid w:val="002A6F7E"/>
    <w:rsid w:val="002A7691"/>
    <w:rsid w:val="002B6103"/>
    <w:rsid w:val="002D3B84"/>
    <w:rsid w:val="002E473B"/>
    <w:rsid w:val="002E4AD7"/>
    <w:rsid w:val="00301598"/>
    <w:rsid w:val="00303965"/>
    <w:rsid w:val="00304A6B"/>
    <w:rsid w:val="0030648A"/>
    <w:rsid w:val="0030651D"/>
    <w:rsid w:val="00312B05"/>
    <w:rsid w:val="00313DD4"/>
    <w:rsid w:val="00325368"/>
    <w:rsid w:val="0036418C"/>
    <w:rsid w:val="003718D2"/>
    <w:rsid w:val="00376E6D"/>
    <w:rsid w:val="0038558E"/>
    <w:rsid w:val="0039308C"/>
    <w:rsid w:val="00397B09"/>
    <w:rsid w:val="003B470E"/>
    <w:rsid w:val="003C3C82"/>
    <w:rsid w:val="003C7DCA"/>
    <w:rsid w:val="003D528D"/>
    <w:rsid w:val="003E1FDB"/>
    <w:rsid w:val="00410253"/>
    <w:rsid w:val="00417380"/>
    <w:rsid w:val="004316F4"/>
    <w:rsid w:val="00447805"/>
    <w:rsid w:val="00447E83"/>
    <w:rsid w:val="004618EE"/>
    <w:rsid w:val="00492004"/>
    <w:rsid w:val="00492BCB"/>
    <w:rsid w:val="00493C10"/>
    <w:rsid w:val="004E190E"/>
    <w:rsid w:val="004E46BD"/>
    <w:rsid w:val="004E7529"/>
    <w:rsid w:val="004F1BDB"/>
    <w:rsid w:val="005025F4"/>
    <w:rsid w:val="00507CD2"/>
    <w:rsid w:val="005163E9"/>
    <w:rsid w:val="005231A9"/>
    <w:rsid w:val="00540231"/>
    <w:rsid w:val="00556EBD"/>
    <w:rsid w:val="00556F18"/>
    <w:rsid w:val="00566DF3"/>
    <w:rsid w:val="005770D0"/>
    <w:rsid w:val="00577468"/>
    <w:rsid w:val="00580D2F"/>
    <w:rsid w:val="00581B20"/>
    <w:rsid w:val="00593DE5"/>
    <w:rsid w:val="005A5E77"/>
    <w:rsid w:val="005B3705"/>
    <w:rsid w:val="005B4329"/>
    <w:rsid w:val="005D7500"/>
    <w:rsid w:val="005F1405"/>
    <w:rsid w:val="005F52C8"/>
    <w:rsid w:val="005F7F9D"/>
    <w:rsid w:val="00602176"/>
    <w:rsid w:val="0064237B"/>
    <w:rsid w:val="006547E7"/>
    <w:rsid w:val="006553E2"/>
    <w:rsid w:val="006823A2"/>
    <w:rsid w:val="00684566"/>
    <w:rsid w:val="006A048A"/>
    <w:rsid w:val="006A23B9"/>
    <w:rsid w:val="006A4CBC"/>
    <w:rsid w:val="006D0A23"/>
    <w:rsid w:val="006D60A7"/>
    <w:rsid w:val="006E649C"/>
    <w:rsid w:val="006F4B65"/>
    <w:rsid w:val="006F554F"/>
    <w:rsid w:val="00703AC0"/>
    <w:rsid w:val="007119BA"/>
    <w:rsid w:val="00732C66"/>
    <w:rsid w:val="00734F7A"/>
    <w:rsid w:val="00741CE2"/>
    <w:rsid w:val="0074682D"/>
    <w:rsid w:val="00764387"/>
    <w:rsid w:val="00765DEB"/>
    <w:rsid w:val="00780F8B"/>
    <w:rsid w:val="0078736A"/>
    <w:rsid w:val="0079583B"/>
    <w:rsid w:val="007A6CA1"/>
    <w:rsid w:val="007B080F"/>
    <w:rsid w:val="007B0CB0"/>
    <w:rsid w:val="007B2DB9"/>
    <w:rsid w:val="007C3666"/>
    <w:rsid w:val="007E1444"/>
    <w:rsid w:val="007E3282"/>
    <w:rsid w:val="007F7902"/>
    <w:rsid w:val="008042AF"/>
    <w:rsid w:val="008203B8"/>
    <w:rsid w:val="00820A79"/>
    <w:rsid w:val="00835179"/>
    <w:rsid w:val="00842E91"/>
    <w:rsid w:val="00854D0E"/>
    <w:rsid w:val="008935AA"/>
    <w:rsid w:val="0089390C"/>
    <w:rsid w:val="008C27ED"/>
    <w:rsid w:val="008D3B55"/>
    <w:rsid w:val="008D6936"/>
    <w:rsid w:val="008E5022"/>
    <w:rsid w:val="008E6CA6"/>
    <w:rsid w:val="008F133C"/>
    <w:rsid w:val="00903008"/>
    <w:rsid w:val="00912C9B"/>
    <w:rsid w:val="0092415B"/>
    <w:rsid w:val="00926BE8"/>
    <w:rsid w:val="00933192"/>
    <w:rsid w:val="00936D4D"/>
    <w:rsid w:val="00945016"/>
    <w:rsid w:val="0095401A"/>
    <w:rsid w:val="00976020"/>
    <w:rsid w:val="0099502F"/>
    <w:rsid w:val="009A56D8"/>
    <w:rsid w:val="009A65E3"/>
    <w:rsid w:val="009B3664"/>
    <w:rsid w:val="009C6085"/>
    <w:rsid w:val="009E01B4"/>
    <w:rsid w:val="009E2DE7"/>
    <w:rsid w:val="009E3528"/>
    <w:rsid w:val="009E4E78"/>
    <w:rsid w:val="009E774B"/>
    <w:rsid w:val="009F3E1D"/>
    <w:rsid w:val="009F5029"/>
    <w:rsid w:val="009F7CF2"/>
    <w:rsid w:val="00A0426E"/>
    <w:rsid w:val="00A11DCA"/>
    <w:rsid w:val="00A22063"/>
    <w:rsid w:val="00A22196"/>
    <w:rsid w:val="00A22567"/>
    <w:rsid w:val="00A24255"/>
    <w:rsid w:val="00A2579C"/>
    <w:rsid w:val="00A31C86"/>
    <w:rsid w:val="00A43835"/>
    <w:rsid w:val="00A534DB"/>
    <w:rsid w:val="00A5790C"/>
    <w:rsid w:val="00A74C13"/>
    <w:rsid w:val="00A75DEB"/>
    <w:rsid w:val="00A90A42"/>
    <w:rsid w:val="00AA1DA3"/>
    <w:rsid w:val="00AA39E5"/>
    <w:rsid w:val="00AA46FB"/>
    <w:rsid w:val="00AA4D5A"/>
    <w:rsid w:val="00AB64A2"/>
    <w:rsid w:val="00AC1E57"/>
    <w:rsid w:val="00AE4F7F"/>
    <w:rsid w:val="00AE6E9A"/>
    <w:rsid w:val="00AF5B5E"/>
    <w:rsid w:val="00B1133F"/>
    <w:rsid w:val="00B2326F"/>
    <w:rsid w:val="00B2569F"/>
    <w:rsid w:val="00B25FF6"/>
    <w:rsid w:val="00B5086A"/>
    <w:rsid w:val="00B57327"/>
    <w:rsid w:val="00B72119"/>
    <w:rsid w:val="00B83D3E"/>
    <w:rsid w:val="00B8426F"/>
    <w:rsid w:val="00B94223"/>
    <w:rsid w:val="00BA1928"/>
    <w:rsid w:val="00BA66A2"/>
    <w:rsid w:val="00BA6EC6"/>
    <w:rsid w:val="00BC0AE1"/>
    <w:rsid w:val="00BC4CC0"/>
    <w:rsid w:val="00BC61FF"/>
    <w:rsid w:val="00BD2EC5"/>
    <w:rsid w:val="00BD5460"/>
    <w:rsid w:val="00BE2293"/>
    <w:rsid w:val="00BE5A87"/>
    <w:rsid w:val="00BF794A"/>
    <w:rsid w:val="00C2125A"/>
    <w:rsid w:val="00C36A63"/>
    <w:rsid w:val="00C419DE"/>
    <w:rsid w:val="00C41DA6"/>
    <w:rsid w:val="00C44935"/>
    <w:rsid w:val="00C5432F"/>
    <w:rsid w:val="00C7256E"/>
    <w:rsid w:val="00C76C68"/>
    <w:rsid w:val="00CD4887"/>
    <w:rsid w:val="00CE4D23"/>
    <w:rsid w:val="00CE6ED4"/>
    <w:rsid w:val="00CF7C4A"/>
    <w:rsid w:val="00D16770"/>
    <w:rsid w:val="00D21A32"/>
    <w:rsid w:val="00D230C9"/>
    <w:rsid w:val="00D34099"/>
    <w:rsid w:val="00D36C1E"/>
    <w:rsid w:val="00D44BC6"/>
    <w:rsid w:val="00D4549A"/>
    <w:rsid w:val="00D46EE8"/>
    <w:rsid w:val="00D474D6"/>
    <w:rsid w:val="00D73F35"/>
    <w:rsid w:val="00D90205"/>
    <w:rsid w:val="00D90E15"/>
    <w:rsid w:val="00D95243"/>
    <w:rsid w:val="00DC0ED3"/>
    <w:rsid w:val="00DD7B24"/>
    <w:rsid w:val="00DE1339"/>
    <w:rsid w:val="00DE369E"/>
    <w:rsid w:val="00DF691F"/>
    <w:rsid w:val="00E06320"/>
    <w:rsid w:val="00E10A6C"/>
    <w:rsid w:val="00E12FEF"/>
    <w:rsid w:val="00E14AC1"/>
    <w:rsid w:val="00E25966"/>
    <w:rsid w:val="00E37D3B"/>
    <w:rsid w:val="00E47FD1"/>
    <w:rsid w:val="00E505B2"/>
    <w:rsid w:val="00E5170F"/>
    <w:rsid w:val="00E53392"/>
    <w:rsid w:val="00E53405"/>
    <w:rsid w:val="00E53FBE"/>
    <w:rsid w:val="00E60A1E"/>
    <w:rsid w:val="00E61B47"/>
    <w:rsid w:val="00E632F9"/>
    <w:rsid w:val="00E66F3D"/>
    <w:rsid w:val="00E70E07"/>
    <w:rsid w:val="00E82EB1"/>
    <w:rsid w:val="00E91EB9"/>
    <w:rsid w:val="00EA46ED"/>
    <w:rsid w:val="00EB0DEC"/>
    <w:rsid w:val="00EC3066"/>
    <w:rsid w:val="00ED4980"/>
    <w:rsid w:val="00EE082D"/>
    <w:rsid w:val="00EF3C7A"/>
    <w:rsid w:val="00F07274"/>
    <w:rsid w:val="00F12FFA"/>
    <w:rsid w:val="00F45A5D"/>
    <w:rsid w:val="00F50C62"/>
    <w:rsid w:val="00F53991"/>
    <w:rsid w:val="00F54682"/>
    <w:rsid w:val="00F5678C"/>
    <w:rsid w:val="00F5732D"/>
    <w:rsid w:val="00F6796F"/>
    <w:rsid w:val="00F71429"/>
    <w:rsid w:val="00F84071"/>
    <w:rsid w:val="00F85CCB"/>
    <w:rsid w:val="00F874E5"/>
    <w:rsid w:val="00FA206E"/>
    <w:rsid w:val="00FA35BE"/>
    <w:rsid w:val="00FB0FE8"/>
    <w:rsid w:val="00FC05E2"/>
    <w:rsid w:val="00FC4DA0"/>
    <w:rsid w:val="00FD0280"/>
    <w:rsid w:val="00FD1564"/>
    <w:rsid w:val="00FE1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EA7A5E"/>
  <w14:defaultImageDpi w14:val="32767"/>
  <w15:chartTrackingRefBased/>
  <w15:docId w15:val="{E441DCF9-9700-4E44-913D-00D99CA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93"/>
    <w:rPr>
      <w:rFonts w:ascii="TT Norms" w:hAnsi="TT Norms"/>
      <w:sz w:val="20"/>
      <w:szCs w:val="20"/>
    </w:rPr>
  </w:style>
  <w:style w:type="paragraph" w:styleId="Rubrik1">
    <w:name w:val="heading 1"/>
    <w:basedOn w:val="Normal"/>
    <w:next w:val="Normal"/>
    <w:link w:val="Rubrik1Char"/>
    <w:uiPriority w:val="9"/>
    <w:qFormat/>
    <w:rsid w:val="00BE2293"/>
    <w:pPr>
      <w:keepNext/>
      <w:keepLines/>
      <w:spacing w:before="240" w:after="60"/>
      <w:outlineLvl w:val="0"/>
    </w:pPr>
    <w:rPr>
      <w:rFonts w:ascii="TT Norms ExtraBold" w:eastAsiaTheme="majorEastAsia" w:hAnsi="TT Norms ExtraBold" w:cstheme="majorBidi"/>
      <w:b/>
      <w:color w:val="2495A4"/>
      <w:sz w:val="48"/>
      <w:szCs w:val="48"/>
    </w:rPr>
  </w:style>
  <w:style w:type="paragraph" w:styleId="Rubrik2">
    <w:name w:val="heading 2"/>
    <w:basedOn w:val="Normal"/>
    <w:next w:val="Normal"/>
    <w:link w:val="Rubrik2Char"/>
    <w:uiPriority w:val="9"/>
    <w:unhideWhenUsed/>
    <w:qFormat/>
    <w:rsid w:val="009C6085"/>
    <w:pPr>
      <w:keepNext/>
      <w:keepLines/>
      <w:numPr>
        <w:numId w:val="9"/>
      </w:numPr>
      <w:outlineLvl w:val="1"/>
    </w:pPr>
    <w:rPr>
      <w:rFonts w:ascii="TT Norms ExtraBold" w:eastAsiaTheme="majorEastAsia" w:hAnsi="TT Norms ExtraBold" w:cstheme="majorBidi"/>
      <w:bCs/>
      <w:color w:val="2495A4"/>
      <w:sz w:val="36"/>
      <w:szCs w:val="26"/>
    </w:rPr>
  </w:style>
  <w:style w:type="paragraph" w:styleId="Rubrik3">
    <w:name w:val="heading 3"/>
    <w:basedOn w:val="Normal"/>
    <w:next w:val="Normal"/>
    <w:link w:val="Rubrik3Char"/>
    <w:uiPriority w:val="9"/>
    <w:unhideWhenUsed/>
    <w:qFormat/>
    <w:rsid w:val="00602176"/>
    <w:pPr>
      <w:keepNext/>
      <w:keepLines/>
      <w:spacing w:before="40"/>
      <w:outlineLvl w:val="2"/>
    </w:pPr>
    <w:rPr>
      <w:rFonts w:eastAsiaTheme="majorEastAsia" w:cstheme="majorBidi"/>
      <w:b/>
      <w:color w:val="2495A4"/>
      <w:sz w:val="28"/>
    </w:rPr>
  </w:style>
  <w:style w:type="paragraph" w:styleId="Rubrik5">
    <w:name w:val="heading 5"/>
    <w:basedOn w:val="Normal"/>
    <w:next w:val="Normal"/>
    <w:link w:val="Rubrik5Char"/>
    <w:uiPriority w:val="9"/>
    <w:semiHidden/>
    <w:unhideWhenUsed/>
    <w:qFormat/>
    <w:rsid w:val="008D6936"/>
    <w:pPr>
      <w:keepNext/>
      <w:keepLines/>
      <w:spacing w:before="40"/>
      <w:outlineLvl w:val="4"/>
    </w:pPr>
    <w:rPr>
      <w:rFonts w:asciiTheme="majorHAnsi" w:eastAsiaTheme="majorEastAsia" w:hAnsiTheme="majorHAnsi" w:cstheme="majorBidi"/>
      <w:color w:val="1B6F7A"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2415B"/>
    <w:pPr>
      <w:tabs>
        <w:tab w:val="center" w:pos="4536"/>
        <w:tab w:val="right" w:pos="9072"/>
      </w:tabs>
    </w:pPr>
  </w:style>
  <w:style w:type="character" w:customStyle="1" w:styleId="SidhuvudChar">
    <w:name w:val="Sidhuvud Char"/>
    <w:basedOn w:val="Standardstycketeckensnitt"/>
    <w:link w:val="Sidhuvud"/>
    <w:uiPriority w:val="99"/>
    <w:rsid w:val="0092415B"/>
  </w:style>
  <w:style w:type="paragraph" w:styleId="Sidfot">
    <w:name w:val="footer"/>
    <w:basedOn w:val="Normal"/>
    <w:link w:val="SidfotChar"/>
    <w:uiPriority w:val="99"/>
    <w:unhideWhenUsed/>
    <w:rsid w:val="0092415B"/>
    <w:pPr>
      <w:tabs>
        <w:tab w:val="center" w:pos="4536"/>
        <w:tab w:val="right" w:pos="9072"/>
      </w:tabs>
    </w:pPr>
  </w:style>
  <w:style w:type="character" w:customStyle="1" w:styleId="SidfotChar">
    <w:name w:val="Sidfot Char"/>
    <w:basedOn w:val="Standardstycketeckensnitt"/>
    <w:link w:val="Sidfot"/>
    <w:uiPriority w:val="99"/>
    <w:rsid w:val="0092415B"/>
  </w:style>
  <w:style w:type="paragraph" w:styleId="Liststycke">
    <w:name w:val="List Paragraph"/>
    <w:basedOn w:val="Normal"/>
    <w:uiPriority w:val="34"/>
    <w:rsid w:val="009F3E1D"/>
    <w:pPr>
      <w:ind w:left="720"/>
      <w:contextualSpacing/>
    </w:pPr>
  </w:style>
  <w:style w:type="character" w:customStyle="1" w:styleId="Rubrik1Char">
    <w:name w:val="Rubrik 1 Char"/>
    <w:basedOn w:val="Standardstycketeckensnitt"/>
    <w:link w:val="Rubrik1"/>
    <w:uiPriority w:val="9"/>
    <w:rsid w:val="00BE2293"/>
    <w:rPr>
      <w:rFonts w:ascii="TT Norms ExtraBold" w:eastAsiaTheme="majorEastAsia" w:hAnsi="TT Norms ExtraBold" w:cstheme="majorBidi"/>
      <w:b/>
      <w:color w:val="2495A4"/>
      <w:sz w:val="48"/>
      <w:szCs w:val="48"/>
    </w:rPr>
  </w:style>
  <w:style w:type="character" w:styleId="Diskretbetoning">
    <w:name w:val="Subtle Emphasis"/>
    <w:basedOn w:val="Standardstycketeckensnitt"/>
    <w:uiPriority w:val="19"/>
    <w:rsid w:val="009F3E1D"/>
    <w:rPr>
      <w:i/>
      <w:iCs/>
      <w:color w:val="404040" w:themeColor="text1" w:themeTint="BF"/>
    </w:rPr>
  </w:style>
  <w:style w:type="paragraph" w:styleId="Rubrik">
    <w:name w:val="Title"/>
    <w:basedOn w:val="Normal"/>
    <w:next w:val="Normal"/>
    <w:link w:val="RubrikChar"/>
    <w:uiPriority w:val="10"/>
    <w:rsid w:val="009F3E1D"/>
    <w:pPr>
      <w:contextualSpacing/>
    </w:pPr>
    <w:rPr>
      <w:rFonts w:eastAsiaTheme="majorEastAsia" w:cstheme="majorBidi"/>
      <w:b/>
      <w:spacing w:val="-10"/>
      <w:kern w:val="28"/>
      <w:szCs w:val="56"/>
    </w:rPr>
  </w:style>
  <w:style w:type="character" w:customStyle="1" w:styleId="RubrikChar">
    <w:name w:val="Rubrik Char"/>
    <w:basedOn w:val="Standardstycketeckensnitt"/>
    <w:link w:val="Rubrik"/>
    <w:uiPriority w:val="10"/>
    <w:rsid w:val="009F3E1D"/>
    <w:rPr>
      <w:rFonts w:ascii="TT Norms" w:eastAsiaTheme="majorEastAsia" w:hAnsi="TT Norms" w:cstheme="majorBidi"/>
      <w:b/>
      <w:spacing w:val="-10"/>
      <w:kern w:val="28"/>
      <w:sz w:val="20"/>
      <w:szCs w:val="56"/>
    </w:rPr>
  </w:style>
  <w:style w:type="character" w:customStyle="1" w:styleId="SidfotChar1">
    <w:name w:val="Sidfot Char1"/>
    <w:basedOn w:val="Standardstycketeckensnitt"/>
    <w:uiPriority w:val="99"/>
    <w:semiHidden/>
    <w:locked/>
    <w:rsid w:val="002D3B84"/>
    <w:rPr>
      <w:rFonts w:ascii="Arial" w:hAnsi="Arial" w:cs="Times New Roman"/>
      <w:sz w:val="18"/>
      <w:lang w:eastAsia="sv-SE"/>
    </w:rPr>
  </w:style>
  <w:style w:type="character" w:customStyle="1" w:styleId="Rubrik2Char">
    <w:name w:val="Rubrik 2 Char"/>
    <w:basedOn w:val="Standardstycketeckensnitt"/>
    <w:link w:val="Rubrik2"/>
    <w:uiPriority w:val="9"/>
    <w:rsid w:val="009C6085"/>
    <w:rPr>
      <w:rFonts w:ascii="TT Norms ExtraBold" w:eastAsiaTheme="majorEastAsia" w:hAnsi="TT Norms ExtraBold" w:cstheme="majorBidi"/>
      <w:bCs/>
      <w:color w:val="2495A4"/>
      <w:sz w:val="36"/>
      <w:szCs w:val="26"/>
    </w:rPr>
  </w:style>
  <w:style w:type="character" w:customStyle="1" w:styleId="Rubrik3Char">
    <w:name w:val="Rubrik 3 Char"/>
    <w:basedOn w:val="Standardstycketeckensnitt"/>
    <w:link w:val="Rubrik3"/>
    <w:uiPriority w:val="9"/>
    <w:rsid w:val="00602176"/>
    <w:rPr>
      <w:rFonts w:ascii="Verdana" w:eastAsiaTheme="majorEastAsia" w:hAnsi="Verdana" w:cstheme="majorBidi"/>
      <w:b/>
      <w:color w:val="2495A4"/>
      <w:sz w:val="28"/>
    </w:rPr>
  </w:style>
  <w:style w:type="paragraph" w:styleId="Ingetavstnd">
    <w:name w:val="No Spacing"/>
    <w:uiPriority w:val="1"/>
    <w:rsid w:val="00E505B2"/>
    <w:rPr>
      <w:rFonts w:ascii="Verdana" w:hAnsi="Verdana"/>
      <w:sz w:val="18"/>
    </w:rPr>
  </w:style>
  <w:style w:type="paragraph" w:customStyle="1" w:styleId="Ingress">
    <w:name w:val="Ingress"/>
    <w:basedOn w:val="Normal"/>
    <w:next w:val="Normal"/>
    <w:link w:val="IngressChar"/>
    <w:qFormat/>
    <w:rsid w:val="00E14AC1"/>
    <w:rPr>
      <w:sz w:val="24"/>
    </w:rPr>
  </w:style>
  <w:style w:type="paragraph" w:customStyle="1" w:styleId="Tabellrubrik">
    <w:name w:val="Tabellrubrik"/>
    <w:basedOn w:val="Rubrik1"/>
    <w:next w:val="Normal"/>
    <w:link w:val="TabellrubrikChar"/>
    <w:qFormat/>
    <w:rsid w:val="00033422"/>
    <w:rPr>
      <w:sz w:val="22"/>
    </w:rPr>
  </w:style>
  <w:style w:type="character" w:customStyle="1" w:styleId="IngressChar">
    <w:name w:val="Ingress Char"/>
    <w:basedOn w:val="Standardstycketeckensnitt"/>
    <w:link w:val="Ingress"/>
    <w:rsid w:val="00E14AC1"/>
    <w:rPr>
      <w:rFonts w:ascii="Verdana" w:hAnsi="Verdana"/>
    </w:rPr>
  </w:style>
  <w:style w:type="paragraph" w:customStyle="1" w:styleId="Tabelltext">
    <w:name w:val="Tabelltext"/>
    <w:basedOn w:val="Tabellrubrik"/>
    <w:link w:val="TabelltextChar"/>
    <w:qFormat/>
    <w:rsid w:val="00033422"/>
    <w:rPr>
      <w:b w:val="0"/>
      <w:color w:val="auto"/>
      <w:sz w:val="18"/>
    </w:rPr>
  </w:style>
  <w:style w:type="character" w:customStyle="1" w:styleId="TabellrubrikChar">
    <w:name w:val="Tabellrubrik Char"/>
    <w:basedOn w:val="Rubrik1Char"/>
    <w:link w:val="Tabellrubrik"/>
    <w:rsid w:val="00033422"/>
    <w:rPr>
      <w:rFonts w:ascii="Verdana" w:eastAsiaTheme="majorEastAsia" w:hAnsi="Verdana" w:cstheme="majorBidi"/>
      <w:b/>
      <w:color w:val="2495A4"/>
      <w:sz w:val="22"/>
      <w:szCs w:val="32"/>
    </w:rPr>
  </w:style>
  <w:style w:type="paragraph" w:customStyle="1" w:styleId="Bildtext">
    <w:name w:val="Bildtext"/>
    <w:basedOn w:val="Ingress"/>
    <w:link w:val="BildtextChar"/>
    <w:qFormat/>
    <w:rsid w:val="00033422"/>
    <w:rPr>
      <w:sz w:val="16"/>
    </w:rPr>
  </w:style>
  <w:style w:type="character" w:customStyle="1" w:styleId="TabelltextChar">
    <w:name w:val="Tabelltext Char"/>
    <w:basedOn w:val="TabellrubrikChar"/>
    <w:link w:val="Tabelltext"/>
    <w:rsid w:val="00033422"/>
    <w:rPr>
      <w:rFonts w:ascii="Verdana" w:eastAsiaTheme="majorEastAsia" w:hAnsi="Verdana" w:cstheme="majorBidi"/>
      <w:b w:val="0"/>
      <w:color w:val="2495A4"/>
      <w:sz w:val="18"/>
      <w:szCs w:val="32"/>
    </w:rPr>
  </w:style>
  <w:style w:type="paragraph" w:customStyle="1" w:styleId="Faktaruta">
    <w:name w:val="Faktaruta"/>
    <w:basedOn w:val="Bildtext"/>
    <w:link w:val="FaktarutaChar"/>
    <w:rsid w:val="00033422"/>
  </w:style>
  <w:style w:type="character" w:customStyle="1" w:styleId="BildtextChar">
    <w:name w:val="Bildtext Char"/>
    <w:basedOn w:val="IngressChar"/>
    <w:link w:val="Bildtext"/>
    <w:rsid w:val="00033422"/>
    <w:rPr>
      <w:rFonts w:ascii="Verdana" w:hAnsi="Verdana"/>
      <w:sz w:val="16"/>
    </w:rPr>
  </w:style>
  <w:style w:type="character" w:customStyle="1" w:styleId="FaktarutaChar">
    <w:name w:val="Faktaruta Char"/>
    <w:basedOn w:val="BildtextChar"/>
    <w:link w:val="Faktaruta"/>
    <w:rsid w:val="00033422"/>
    <w:rPr>
      <w:rFonts w:ascii="Verdana" w:hAnsi="Verdana"/>
      <w:sz w:val="16"/>
    </w:rPr>
  </w:style>
  <w:style w:type="paragraph" w:customStyle="1" w:styleId="MF-Medium10pkt">
    <w:name w:val="MF-Medium 10pkt"/>
    <w:basedOn w:val="Normal"/>
    <w:qFormat/>
    <w:rsid w:val="00912C9B"/>
    <w:pPr>
      <w:spacing w:line="260" w:lineRule="exact"/>
    </w:pPr>
    <w:rPr>
      <w:rFonts w:ascii="MetroflexUniMediumOSF" w:eastAsia="Times New Roman" w:hAnsi="MetroflexUniMediumOSF" w:cs="Times New Roman"/>
      <w:noProof/>
      <w:lang w:eastAsia="sv-SE"/>
    </w:rPr>
  </w:style>
  <w:style w:type="table" w:styleId="Tabellrutnt">
    <w:name w:val="Table Grid"/>
    <w:basedOn w:val="Normaltabell"/>
    <w:rsid w:val="00912C9B"/>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basedOn w:val="Standardstycketeckensnitt"/>
    <w:link w:val="Rubrik5"/>
    <w:uiPriority w:val="9"/>
    <w:semiHidden/>
    <w:rsid w:val="008D6936"/>
    <w:rPr>
      <w:rFonts w:asciiTheme="majorHAnsi" w:eastAsiaTheme="majorEastAsia" w:hAnsiTheme="majorHAnsi" w:cstheme="majorBidi"/>
      <w:color w:val="1B6F7A" w:themeColor="accent1" w:themeShade="BF"/>
      <w:sz w:val="18"/>
    </w:rPr>
  </w:style>
  <w:style w:type="paragraph" w:customStyle="1" w:styleId="LitenRubrik">
    <w:name w:val="Liten Rubrik"/>
    <w:basedOn w:val="Normal"/>
    <w:uiPriority w:val="99"/>
    <w:rsid w:val="0074682D"/>
    <w:pPr>
      <w:spacing w:before="60" w:after="40" w:line="260" w:lineRule="exact"/>
    </w:pPr>
    <w:rPr>
      <w:rFonts w:ascii="MetroflexUniMediumOSF" w:eastAsia="Times New Roman" w:hAnsi="MetroflexUniMediumOSF" w:cs="Times New Roman"/>
      <w:noProof/>
      <w:lang w:eastAsia="sv-SE"/>
    </w:rPr>
  </w:style>
  <w:style w:type="paragraph" w:styleId="Ballongtext">
    <w:name w:val="Balloon Text"/>
    <w:basedOn w:val="Normal"/>
    <w:link w:val="BallongtextChar"/>
    <w:uiPriority w:val="99"/>
    <w:semiHidden/>
    <w:unhideWhenUsed/>
    <w:rsid w:val="004E46BD"/>
    <w:rPr>
      <w:rFonts w:ascii="Segoe UI" w:hAnsi="Segoe UI" w:cs="Segoe UI"/>
      <w:szCs w:val="18"/>
    </w:rPr>
  </w:style>
  <w:style w:type="character" w:customStyle="1" w:styleId="BallongtextChar">
    <w:name w:val="Ballongtext Char"/>
    <w:basedOn w:val="Standardstycketeckensnitt"/>
    <w:link w:val="Ballongtext"/>
    <w:uiPriority w:val="99"/>
    <w:semiHidden/>
    <w:rsid w:val="004E4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6236">
      <w:bodyDiv w:val="1"/>
      <w:marLeft w:val="0"/>
      <w:marRight w:val="0"/>
      <w:marTop w:val="0"/>
      <w:marBottom w:val="0"/>
      <w:divBdr>
        <w:top w:val="none" w:sz="0" w:space="0" w:color="auto"/>
        <w:left w:val="none" w:sz="0" w:space="0" w:color="auto"/>
        <w:bottom w:val="none" w:sz="0" w:space="0" w:color="auto"/>
        <w:right w:val="none" w:sz="0" w:space="0" w:color="auto"/>
      </w:divBdr>
    </w:div>
    <w:div w:id="1238435894">
      <w:bodyDiv w:val="1"/>
      <w:marLeft w:val="0"/>
      <w:marRight w:val="0"/>
      <w:marTop w:val="0"/>
      <w:marBottom w:val="0"/>
      <w:divBdr>
        <w:top w:val="none" w:sz="0" w:space="0" w:color="auto"/>
        <w:left w:val="none" w:sz="0" w:space="0" w:color="auto"/>
        <w:bottom w:val="none" w:sz="0" w:space="0" w:color="auto"/>
        <w:right w:val="none" w:sz="0" w:space="0" w:color="auto"/>
      </w:divBdr>
    </w:div>
    <w:div w:id="1857427249">
      <w:bodyDiv w:val="1"/>
      <w:marLeft w:val="0"/>
      <w:marRight w:val="0"/>
      <w:marTop w:val="0"/>
      <w:marBottom w:val="0"/>
      <w:divBdr>
        <w:top w:val="none" w:sz="0" w:space="0" w:color="auto"/>
        <w:left w:val="none" w:sz="0" w:space="0" w:color="auto"/>
        <w:bottom w:val="none" w:sz="0" w:space="0" w:color="auto"/>
        <w:right w:val="none" w:sz="0" w:space="0" w:color="auto"/>
      </w:divBdr>
    </w:div>
    <w:div w:id="1880822713">
      <w:bodyDiv w:val="1"/>
      <w:marLeft w:val="0"/>
      <w:marRight w:val="0"/>
      <w:marTop w:val="0"/>
      <w:marBottom w:val="0"/>
      <w:divBdr>
        <w:top w:val="none" w:sz="0" w:space="0" w:color="auto"/>
        <w:left w:val="none" w:sz="0" w:space="0" w:color="auto"/>
        <w:bottom w:val="none" w:sz="0" w:space="0" w:color="auto"/>
        <w:right w:val="none" w:sz="0" w:space="0" w:color="auto"/>
      </w:divBdr>
    </w:div>
    <w:div w:id="21018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yggData\Egna%20mallar\TL%203.%20KMA\33015%20Protokoll%20Arbetsberedning.dotx" TargetMode="External"/></Relationships>
</file>

<file path=word/theme/theme1.xml><?xml version="1.0" encoding="utf-8"?>
<a:theme xmlns:a="http://schemas.openxmlformats.org/drawingml/2006/main" name="Office-tema">
  <a:themeElements>
    <a:clrScheme name="TL-bygg2">
      <a:dk1>
        <a:srgbClr val="000000"/>
      </a:dk1>
      <a:lt1>
        <a:srgbClr val="FFFFFF"/>
      </a:lt1>
      <a:dk2>
        <a:srgbClr val="646464"/>
      </a:dk2>
      <a:lt2>
        <a:srgbClr val="BABABA"/>
      </a:lt2>
      <a:accent1>
        <a:srgbClr val="2495A3"/>
      </a:accent1>
      <a:accent2>
        <a:srgbClr val="589C4E"/>
      </a:accent2>
      <a:accent3>
        <a:srgbClr val="A5D7D5"/>
      </a:accent3>
      <a:accent4>
        <a:srgbClr val="AAD29A"/>
      </a:accent4>
      <a:accent5>
        <a:srgbClr val="235134"/>
      </a:accent5>
      <a:accent6>
        <a:srgbClr val="235E6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33015 Protokoll Arbetsberedning.dotx</Template>
  <TotalTime>10</TotalTime>
  <Pages>3</Pages>
  <Words>1353</Words>
  <Characters>7173</Characters>
  <Application>Microsoft Office Word</Application>
  <DocSecurity>0</DocSecurity>
  <Lines>59</Lines>
  <Paragraphs>17</Paragraphs>
  <ScaleCrop>false</ScaleCrop>
  <HeadingPairs>
    <vt:vector size="6" baseType="variant">
      <vt:variant>
        <vt:lpstr>Rubrik</vt:lpstr>
      </vt:variant>
      <vt:variant>
        <vt:i4>1</vt:i4>
      </vt:variant>
      <vt:variant>
        <vt:lpstr>Title</vt:lpstr>
      </vt:variant>
      <vt:variant>
        <vt:i4>1</vt:i4>
      </vt:variant>
      <vt:variant>
        <vt:lpstr>Headings</vt:lpstr>
      </vt:variant>
      <vt:variant>
        <vt:i4>3</vt:i4>
      </vt:variant>
    </vt:vector>
  </HeadingPairs>
  <TitlesOfParts>
    <vt:vector size="5" baseType="lpstr">
      <vt:lpstr/>
      <vt:lpstr/>
      <vt:lpstr>Arbetsberedning</vt:lpstr>
      <vt:lpstr>Exempel på vad som ska beredas?</vt:lpstr>
      <vt:lpstr>Arbetsgång</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Elnegård</dc:creator>
  <cp:keywords/>
  <dc:description/>
  <cp:lastModifiedBy>Christina Lihv</cp:lastModifiedBy>
  <cp:revision>4</cp:revision>
  <cp:lastPrinted>2018-11-26T11:58:00Z</cp:lastPrinted>
  <dcterms:created xsi:type="dcterms:W3CDTF">2021-08-20T08:15:00Z</dcterms:created>
  <dcterms:modified xsi:type="dcterms:W3CDTF">2021-08-20T11:39:00Z</dcterms:modified>
</cp:coreProperties>
</file>